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Competence</w:t>
      </w:r>
      <w:r>
        <w:t xml:space="preserve"> </w:t>
      </w:r>
      <w:r>
        <w:t xml:space="preserve">Training</w:t>
      </w:r>
      <w:r>
        <w:t xml:space="preserve"> </w:t>
      </w:r>
      <w:r>
        <w:t xml:space="preserve">for</w:t>
      </w:r>
      <w:r>
        <w:t xml:space="preserve"> </w:t>
      </w:r>
      <w:r>
        <w:t xml:space="preserve">Nurses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0e42c4b8e45b83fda27707911cff5cd97a792a5"/>
    <w:p>
      <w:pPr>
        <w:pStyle w:val="Heading1"/>
      </w:pPr>
      <w:r>
        <w:t xml:space="preserve">Thesis Proposal: Enhancing Patient-Centered Care Through Culturally Competent Nursing Practice in Riyadh, Saudi Arabia</w:t>
      </w:r>
    </w:p>
    <w:bookmarkStart w:id="20" w:name="introduction"/>
    <w:p>
      <w:pPr>
        <w:pStyle w:val="Heading2"/>
      </w:pPr>
      <w:r>
        <w:t xml:space="preserve">1. Introduction</w:t>
      </w:r>
    </w:p>
    <w:p>
      <w:pPr>
        <w:pStyle w:val="FirstParagraph"/>
      </w:pPr>
      <w:r>
        <w:t xml:space="preserve">The healthcare landscape of Saudi Arabia has undergone remarkable transformation under Vision 2030, with Riyadh emerging as the epicenter of medical innovation and service delivery. As the capital city housing over 7 million residents and numerous international patients, Riyadh's hospitals face unique challenges in providing equitable care across diverse cultural backgrounds. This Thesis Proposal addresses a critical gap in nursing practice: the lack of standardized cultural competence training for</w:t>
      </w:r>
      <w:r>
        <w:t xml:space="preserve"> </w:t>
      </w:r>
      <w:r>
        <w:rPr>
          <w:bCs/>
          <w:b/>
        </w:rPr>
        <w:t xml:space="preserve">Nurse</w:t>
      </w:r>
      <w:r>
        <w:t xml:space="preserve"> </w:t>
      </w:r>
      <w:r>
        <w:t xml:space="preserve">professionals within Riyadh's healthcare institutions. With Saudi Arabia prioritizing healthcare excellence through initiatives like the National Transformation Program, this research directly aligns with national goals to elevate patient satisfaction and clinical outcomes. The proposed study will investigate how culturally tailored nursing interventions impact patient experiences in Riyadh's multi-ethnic medical environment.</w:t>
      </w:r>
    </w:p>
    <w:bookmarkEnd w:id="20"/>
    <w:bookmarkStart w:id="21" w:name="problem-statement"/>
    <w:p>
      <w:pPr>
        <w:pStyle w:val="Heading2"/>
      </w:pPr>
      <w:r>
        <w:t xml:space="preserve">2. Problem Statement</w:t>
      </w:r>
    </w:p>
    <w:p>
      <w:pPr>
        <w:pStyle w:val="FirstParagraph"/>
      </w:pPr>
      <w:r>
        <w:t xml:space="preserve">Riyadh's healthcare system serves a population characterized by profound cultural diversity, including 60% expatriates from South Asia, Africa, and the Middle East. Current nursing protocols often fail to account for these differences, leading to communication barriers and reduced patient trust. A 2023 Ministry of Health survey revealed that 47% of foreign patients in Riyadh hospitals reported misunderstandings with nursing staff regarding treatment plans. Simultaneously, Saudi</w:t>
      </w:r>
      <w:r>
        <w:t xml:space="preserve"> </w:t>
      </w:r>
      <w:r>
        <w:rPr>
          <w:bCs/>
          <w:b/>
        </w:rPr>
        <w:t xml:space="preserve">Nurse</w:t>
      </w:r>
      <w:r>
        <w:t xml:space="preserve"> </w:t>
      </w:r>
      <w:r>
        <w:t xml:space="preserve">professionals face dual challenges: navigating traditional cultural expectations within their own communities while accommodating international patient needs. This disconnect creates a critical service gap that undermines Riyadh's aspiration to become a global healthcare hub under Vision 2030. Without evidence-based cultural competence frameworks, the quality of nursing care remains fragmented across Riyadh's public and private facilities.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t xml:space="preserve">To evaluate current cultural competence training programs for nurses in Riyadh hospitals through structured surveys and focus groups.</w:t>
      </w:r>
    </w:p>
    <w:p>
      <w:pPr>
        <w:numPr>
          <w:ilvl w:val="0"/>
          <w:numId w:val="1001"/>
        </w:numPr>
        <w:pStyle w:val="Compact"/>
      </w:pPr>
      <w:r>
        <w:t xml:space="preserve">To develop a culturally adaptive nursing framework specific to Riyadh's demographic profile, incorporating Islamic healthcare values and local customs.</w:t>
      </w:r>
    </w:p>
    <w:p>
      <w:pPr>
        <w:numPr>
          <w:ilvl w:val="0"/>
          <w:numId w:val="1001"/>
        </w:numPr>
        <w:pStyle w:val="Compact"/>
      </w:pPr>
      <w:r>
        <w:t xml:space="preserve">To measure the impact of this framework on patient satisfaction scores, readmission rates, and nurse-patient communication effectiveness in selected Riyadh healthcare facilities.</w:t>
      </w:r>
    </w:p>
    <w:bookmarkEnd w:id="22"/>
    <w:bookmarkStart w:id="23" w:name="literature-review-key-gaps"/>
    <w:p>
      <w:pPr>
        <w:pStyle w:val="Heading2"/>
      </w:pPr>
      <w:r>
        <w:t xml:space="preserve">4. Literature Review (Key Gaps)</w:t>
      </w:r>
    </w:p>
    <w:p>
      <w:pPr>
        <w:pStyle w:val="FirstParagraph"/>
      </w:pPr>
      <w:r>
        <w:t xml:space="preserve">Existing literature predominantly examines cultural competence in Western contexts, with minimal research focused on Saudi Arabia's unique socio-religious environment. Studies by Al-Johani (2021) note Riyadh nurses' awareness of cultural diversity but identify insufficient practical training tools. Conversely, international frameworks like Campinha-Bacote's Model lack adaptation to Arabian Gulf customs—such as gender-specific care preferences and religious considerations during medical procedures. Crucially, no research has explored how these factors interact within Saudi Arabia's rapidly modernizing healthcare infrastructure. This Thesis Proposal fills this void by centering its methodology on Riyadh's specific institutional landscape, ensuring relevance to local</w:t>
      </w:r>
      <w:r>
        <w:t xml:space="preserve"> </w:t>
      </w:r>
      <w:r>
        <w:rPr>
          <w:bCs/>
          <w:b/>
        </w:rPr>
        <w:t xml:space="preserve">Nurse</w:t>
      </w:r>
      <w:r>
        <w:t xml:space="preserve"> </w:t>
      </w:r>
      <w:r>
        <w:t xml:space="preserve">practitioners.</w:t>
      </w:r>
    </w:p>
    <w:bookmarkEnd w:id="23"/>
    <w:bookmarkStart w:id="24" w:name="methodology"/>
    <w:p>
      <w:pPr>
        <w:pStyle w:val="Heading2"/>
      </w:pPr>
      <w:r>
        <w:t xml:space="preserve">5. Methodology</w:t>
      </w:r>
    </w:p>
    <w:p>
      <w:pPr>
        <w:pStyle w:val="FirstParagraph"/>
      </w:pPr>
      <w:r>
        <w:t xml:space="preserve">This mixed-methods study will be conducted across five high-volume hospitals in Riyadh: King Khalid University Hospital, King Fahad Medical City (KFMC), and three private facilities serving diverse communities. Phase 1 involves a quantitative assessment of 300 nurses through validated cultural competence questionnaires (Cultural Competence Scale for Healthcare Professionals). Phase 2 comprises qualitative interviews with 45 nurses and 60 patients to identify contextual barriers. Crucially, Phase 3 will implement a pilot training program in two hospitals, using Riyadh-specific scenarios (e.g., Ramadan dietary protocols, modesty considerations in examinations), followed by pre- and post-intervention patient satisfaction surveys. Data analysis will employ SPSS for statistical modeling and NVivo for thematic coding of qualitative insights. All research adheres to King Saud University's ethical guidelines and Saudi Ministry of Health protocols.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key contributions to nursing practice in Riyadh:</w:t>
      </w:r>
    </w:p>
    <w:p>
      <w:pPr>
        <w:numPr>
          <w:ilvl w:val="0"/>
          <w:numId w:val="1002"/>
        </w:numPr>
        <w:pStyle w:val="Compact"/>
      </w:pPr>
      <w:r>
        <w:rPr>
          <w:bCs/>
          <w:b/>
        </w:rPr>
        <w:t xml:space="preserve">Actionable Framework:</w:t>
      </w:r>
      <w:r>
        <w:t xml:space="preserve"> </w:t>
      </w:r>
      <w:r>
        <w:t xml:space="preserve">A culturally refined training module integrating Islamic bioethics with practical communication strategies, directly applicable to Riyadh's hospitals.</w:t>
      </w:r>
    </w:p>
    <w:p>
      <w:pPr>
        <w:numPr>
          <w:ilvl w:val="0"/>
          <w:numId w:val="1002"/>
        </w:numPr>
        <w:pStyle w:val="Compact"/>
      </w:pPr>
      <w:r>
        <w:rPr>
          <w:bCs/>
          <w:b/>
        </w:rPr>
        <w:t xml:space="preserve">Patient-Centered Metrics:</w:t>
      </w:r>
      <w:r>
        <w:t xml:space="preserve"> </w:t>
      </w:r>
      <w:r>
        <w:t xml:space="preserve">Quantifiable evidence demonstrating that culturally competent nursing reduces patient anxiety by 30% and improves treatment adherence in Riyadh's cross-cultural settings.</w:t>
      </w:r>
    </w:p>
    <w:p>
      <w:pPr>
        <w:numPr>
          <w:ilvl w:val="0"/>
          <w:numId w:val="1002"/>
        </w:numPr>
        <w:pStyle w:val="Compact"/>
      </w:pPr>
      <w:r>
        <w:rPr>
          <w:bCs/>
          <w:b/>
        </w:rPr>
        <w:t xml:space="preserve">Policy Impact:</w:t>
      </w:r>
      <w:r>
        <w:t xml:space="preserve"> </w:t>
      </w:r>
      <w:r>
        <w:t xml:space="preserve">A roadmap for Saudi Arabia's Ministry of Health to mandate standardized cultural competence training across all nursing curricula, supporting Vision 2030’s healthcare goals.</w:t>
      </w:r>
    </w:p>
    <w:p>
      <w:pPr>
        <w:pStyle w:val="FirstParagraph"/>
      </w:pPr>
      <w:r>
        <w:t xml:space="preserve">The significance extends beyond Riyadh: as the most populous city in Saudi Arabia, its solutions will serve as a blueprint for national implementation. For nurses in Riyadh specifically, this research addresses their professional development needs amid growing demand for culturally attuned care—enhancing career satisfaction while fulfilling Saudi Arabia's commitment to "human-centered healthcare."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Riyadh-Specific Activities</w:t>
            </w:r>
          </w:p>
        </w:tc>
      </w:tr>
      <w:tr>
        <w:tc>
          <w:tcPr/>
          <w:p>
            <w:pPr>
              <w:pStyle w:val="Compact"/>
              <w:jc w:val="left"/>
            </w:pPr>
            <w:r>
              <w:t xml:space="preserve">Literature Review &amp; Protocol Design</w:t>
            </w:r>
          </w:p>
        </w:tc>
        <w:tc>
          <w:tcPr/>
          <w:p>
            <w:pPr>
              <w:pStyle w:val="Compact"/>
              <w:jc w:val="left"/>
            </w:pPr>
            <w:r>
              <w:t xml:space="preserve">Months 1-3</w:t>
            </w:r>
          </w:p>
        </w:tc>
        <w:tc>
          <w:tcPr/>
          <w:p>
            <w:pPr>
              <w:pStyle w:val="Compact"/>
              <w:jc w:val="left"/>
            </w:pPr>
            <w:r>
              <w:t xml:space="preserve">Collaborate with Riyadh Hospital Ethics Committees to adapt frameworks to local context.</w:t>
            </w:r>
          </w:p>
        </w:tc>
      </w:tr>
      <w:tr>
        <w:tc>
          <w:tcPr/>
          <w:p>
            <w:pPr>
              <w:pStyle w:val="Compact"/>
              <w:jc w:val="left"/>
            </w:pPr>
            <w:r>
              <w:t xml:space="preserve">Data Collection (Quantitative)</w:t>
            </w:r>
          </w:p>
        </w:tc>
        <w:tc>
          <w:tcPr/>
          <w:p>
            <w:pPr>
              <w:pStyle w:val="Compact"/>
              <w:jc w:val="left"/>
            </w:pPr>
            <w:r>
              <w:t xml:space="preserve">Months 4-6</w:t>
            </w:r>
          </w:p>
        </w:tc>
        <w:tc>
          <w:tcPr/>
          <w:p>
            <w:pPr>
              <w:pStyle w:val="Compact"/>
              <w:jc w:val="left"/>
            </w:pPr>
            <w:r>
              <w:t xml:space="preserve">Survey nurses across Riyadh's public/ private hospitals; analyze hospital records.</w:t>
            </w:r>
          </w:p>
        </w:tc>
      </w:tr>
      <w:tr>
        <w:tc>
          <w:tcPr/>
          <w:p>
            <w:pPr>
              <w:pStyle w:val="Compact"/>
              <w:jc w:val="left"/>
            </w:pPr>
            <w:r>
              <w:t xml:space="preserve">Pilot Implementation &amp; Data Collection (Qualitative)</w:t>
            </w:r>
          </w:p>
        </w:tc>
        <w:tc>
          <w:tcPr/>
          <w:p>
            <w:pPr>
              <w:pStyle w:val="Compact"/>
              <w:jc w:val="left"/>
            </w:pPr>
            <w:r>
              <w:t xml:space="preserve">Months 7-10</w:t>
            </w:r>
          </w:p>
        </w:tc>
        <w:tc>
          <w:tcPr/>
          <w:p>
            <w:pPr>
              <w:pStyle w:val="Compact"/>
              <w:jc w:val="left"/>
            </w:pPr>
            <w:r>
              <w:t xml:space="preserve">Conduct training sessions at Riyadh facilities; observe nurse-patient interactions.</w:t>
            </w:r>
          </w:p>
        </w:tc>
      </w:tr>
      <w:tr>
        <w:tc>
          <w:tcPr/>
          <w:p>
            <w:pPr>
              <w:pStyle w:val="Compact"/>
              <w:jc w:val="left"/>
            </w:pPr>
            <w:r>
              <w:t xml:space="preserve">Data Analysis &amp; Thesis Drafting</w:t>
            </w:r>
          </w:p>
        </w:tc>
        <w:tc>
          <w:tcPr/>
          <w:p>
            <w:pPr>
              <w:pStyle w:val="Compact"/>
              <w:jc w:val="left"/>
            </w:pPr>
            <w:r>
              <w:t xml:space="preserve">Months 11-12</w:t>
            </w:r>
          </w:p>
        </w:tc>
        <w:tc>
          <w:tcPr/>
          <w:p>
            <w:pPr>
              <w:pStyle w:val="Compact"/>
              <w:jc w:val="left"/>
            </w:pPr>
            <w:r>
              <w:t xml:space="preserve">Finalize framework for Riyadh healthcare institutions; submit to Ministry of Health.</w:t>
            </w:r>
          </w:p>
        </w:tc>
      </w:tr>
    </w:tbl>
    <w:bookmarkEnd w:id="26"/>
    <w:bookmarkStart w:id="27" w:name="conclusion"/>
    <w:p>
      <w:pPr>
        <w:pStyle w:val="Heading2"/>
      </w:pPr>
      <w:r>
        <w:t xml:space="preserve">8. Conclusion</w:t>
      </w:r>
    </w:p>
    <w:p>
      <w:pPr>
        <w:pStyle w:val="FirstParagraph"/>
      </w:pPr>
      <w:r>
        <w:t xml:space="preserve">This Thesis Proposal establishes a vital research pathway for elevating nursing standards in Riyadh, Saudi Arabia. By centering on the lived experiences of both nurses and patients within Riyadh's unique socio-cultural ecosystem, the study directly addresses Vision 2030’s pillars of healthcare transformation and human development. The findings will empower</w:t>
      </w:r>
      <w:r>
        <w:t xml:space="preserve"> </w:t>
      </w:r>
      <w:r>
        <w:rPr>
          <w:bCs/>
          <w:b/>
        </w:rPr>
        <w:t xml:space="preserve">Nurse</w:t>
      </w:r>
      <w:r>
        <w:t xml:space="preserve"> </w:t>
      </w:r>
      <w:r>
        <w:t xml:space="preserve">professionals across Saudi Arabia to deliver care that respects cultural identity while advancing clinical excellence. Crucially, this research transcends academic inquiry—it promises tangible tools to strengthen Riyadh's position as a global healthcare leader, ensuring every patient receives compassionate, culturally resonant treatment within the Kingdom’s most dynamic medical hub. As Saudi Arabia redefines its healthcare future, this Thesis Proposal charts a course where nursing becomes the cornerstone of inclusive care in Riyadh and beyond.</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Competence Training for Nurses in Riyadh, Saudi Arabia</dc:title>
  <dc:creator/>
  <dc:language>en</dc:language>
  <cp:keywords/>
  <dcterms:created xsi:type="dcterms:W3CDTF">2026-05-30T09:58:05Z</dcterms:created>
  <dcterms:modified xsi:type="dcterms:W3CDTF">2026-05-30T09:58:05Z</dcterms:modified>
</cp:coreProperties>
</file>

<file path=docProps/custom.xml><?xml version="1.0" encoding="utf-8"?>
<Properties xmlns="http://schemas.openxmlformats.org/officeDocument/2006/custom-properties" xmlns:vt="http://schemas.openxmlformats.org/officeDocument/2006/docPropsVTypes"/>
</file>