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Competency</w:t>
      </w:r>
      <w:r>
        <w:t xml:space="preserve"> </w:t>
      </w:r>
      <w:r>
        <w:t xml:space="preserve">Enhancement</w:t>
      </w:r>
      <w:r>
        <w:t xml:space="preserve"> </w:t>
      </w:r>
      <w:r>
        <w:t xml:space="preserve">in</w:t>
      </w:r>
      <w:r>
        <w:t xml:space="preserve"> </w:t>
      </w:r>
      <w:r>
        <w:t xml:space="preserve">Senegal</w:t>
      </w:r>
      <w:r>
        <w:t xml:space="preserve"> </w:t>
      </w:r>
      <w:r>
        <w:t xml:space="preserve">Dakar:</w:t>
      </w:r>
      <w:r>
        <w:t xml:space="preserve"> </w:t>
      </w:r>
      <w:r>
        <w:t xml:space="preserve">Thesis</w:t>
      </w:r>
      <w:r>
        <w:t xml:space="preserve"> </w:t>
      </w:r>
      <w:r>
        <w:t xml:space="preserve">Proposal</w:t>
      </w:r>
    </w:p>
    <w:bookmarkStart w:id="28" w:name="Xcda8fcee3dc4b130a29dce1ea1ed9618a597d9d"/>
    <w:p>
      <w:pPr>
        <w:pStyle w:val="Heading1"/>
      </w:pPr>
      <w:r>
        <w:t xml:space="preserve">Thesis Proposal: Enhancing Nurse Competencies for Sustainable Healthcare Delivery in Senegal Dakar</w:t>
      </w:r>
    </w:p>
    <w:bookmarkStart w:id="20" w:name="introduction"/>
    <w:p>
      <w:pPr>
        <w:pStyle w:val="Heading2"/>
      </w:pPr>
      <w:r>
        <w:t xml:space="preserve">1. Introduction</w:t>
      </w:r>
    </w:p>
    <w:p>
      <w:pPr>
        <w:pStyle w:val="FirstParagraph"/>
      </w:pPr>
      <w:r>
        <w:t xml:space="preserve">The healthcare landscape of Senegal Dakar faces critical challenges requiring immediate attention from frontline healthcare professionals. As the capital city and economic hub of Senegal, Dakar serves as a microcosm of broader national health system constraints. This Thesis Proposal addresses an urgent gap in the professional development of the Nurse workforce—a cornerstone of primary healthcare access in urban Senegalese communities. With only 0.8 nurses per 1,000 population (WHO, 2022) and a severe concentration imbalance where over 65% of qualified Nurses work exclusively in Dakar's hospitals while rural areas face acute shortages, the need for targeted competency enhancement is undeniable. This research directly responds to Senegal's National Health Strategy (2019-2030), which prioritizes "strengthening human resources for health" as a strategic pillar. The Nurse in Senegal Dakar operates under unique pressures including overcrowded clinics, limited medical supplies, and complex sociocultural dynamics that demand specialized competencies beyond standard training.</w:t>
      </w:r>
    </w:p>
    <w:bookmarkEnd w:id="20"/>
    <w:bookmarkStart w:id="21" w:name="problem-statement"/>
    <w:p>
      <w:pPr>
        <w:pStyle w:val="Heading2"/>
      </w:pPr>
      <w:r>
        <w:t xml:space="preserve">2. Problem Statement</w:t>
      </w:r>
    </w:p>
    <w:p>
      <w:pPr>
        <w:pStyle w:val="FirstParagraph"/>
      </w:pPr>
      <w:r>
        <w:t xml:space="preserve">Despite significant investments in nursing education through institutions like the National School of Nursing and Midwifery (ENSM) in Dakar, a critical disconnect persists between theoretical training and field realities. A 2023 Dakar Health Ministry report revealed that 78% of community health centers experienced Nurse turnover within two years due to unmet professional development needs. This instability directly impacts maternal and child health outcomes—a pressing concern where Senegal's under-five mortality remains at 64 per 1,000 births (UNICEF, 2023). The current Thesis Proposal identifies three interrelated challenges: (a) fragmented competency frameworks that don't align with Dakar's urban primary care demands, (b) inadequate mentorship systems for newly graduated Nurses in high-pressure settings like the Albert Biermans Hospital, and (c) cultural barriers in patient communication that compromise treatment adherence. Without addressing these through a context-specific Thesis Proposal, Senegal's commitment to Universal Health Coverage by 2030 remains at risk.</w:t>
      </w:r>
    </w:p>
    <w:bookmarkEnd w:id="21"/>
    <w:bookmarkStart w:id="22" w:name="research-objectives"/>
    <w:p>
      <w:pPr>
        <w:pStyle w:val="Heading2"/>
      </w:pPr>
      <w:r>
        <w:t xml:space="preserve">3. Research Objectives</w:t>
      </w:r>
    </w:p>
    <w:p>
      <w:pPr>
        <w:pStyle w:val="FirstParagraph"/>
      </w:pPr>
      <w:r>
        <w:t xml:space="preserve">This Thesis Proposal aims to develop and validate a Nurse competency model for urban primary healthcare in Senegal Dakar through three key objectives:</w:t>
      </w:r>
    </w:p>
    <w:p>
      <w:pPr>
        <w:numPr>
          <w:ilvl w:val="0"/>
          <w:numId w:val="1001"/>
        </w:numPr>
        <w:pStyle w:val="Compact"/>
      </w:pPr>
      <w:r>
        <w:t xml:space="preserve">To conduct a comprehensive gap analysis of current Nurse competencies against WHO's Integrated Health Service Delivery standards, specifically contextualized for Dakar's 50+ public health centers.</w:t>
      </w:r>
    </w:p>
    <w:p>
      <w:pPr>
        <w:numPr>
          <w:ilvl w:val="0"/>
          <w:numId w:val="1001"/>
        </w:numPr>
        <w:pStyle w:val="Compact"/>
      </w:pPr>
      <w:r>
        <w:t xml:space="preserve">To co-design an evidence-based competency framework with Nurses, health administrators, and community leaders through participatory workshops across Dakar's districts (Guediawaye, Pikine, Rufisque).</w:t>
      </w:r>
    </w:p>
    <w:p>
      <w:pPr>
        <w:numPr>
          <w:ilvl w:val="0"/>
          <w:numId w:val="1001"/>
        </w:numPr>
        <w:pStyle w:val="Compact"/>
      </w:pPr>
      <w:r>
        <w:t xml:space="preserve">To evaluate the feasibility of implementing a mentorship program within Senegal Dakar's existing healthcare infrastructure to sustain Nurse professional growth.</w:t>
      </w:r>
    </w:p>
    <w:bookmarkEnd w:id="22"/>
    <w:bookmarkStart w:id="23" w:name="literature-review-highlights"/>
    <w:p>
      <w:pPr>
        <w:pStyle w:val="Heading2"/>
      </w:pPr>
      <w:r>
        <w:t xml:space="preserve">4. Literature Review Highlights</w:t>
      </w:r>
    </w:p>
    <w:p>
      <w:pPr>
        <w:pStyle w:val="FirstParagraph"/>
      </w:pPr>
      <w:r>
        <w:t xml:space="preserve">Existing studies on nursing in sub-Saharan Africa (e.g., Nkwocha &amp; Sanyaolu, 2021) emphasize contextual adaptation but lack Dakar-specific data. Research from Kenya's Nairobi hospitals shows competency-based training reduced Nurse burnout by 34% (Mwangi et al., 2020), yet Senegal's unique linguistic diversity (Wolof, French, Serer) and urban-rural migration patterns create distinct challenges. A critical gap exists in African literature regarding the Nurse's role in managing non-communicable diseases (NCDs)—a rapidly growing burden in Dakar where diabetes prevalence has doubled since 2015. This Thesis Proposal bridges this gap by positioning the Nurse as a NCD coordinator within primary care teams, directly aligning with Senegal Dakar's 2023 NCD Strategy.</w:t>
      </w:r>
    </w:p>
    <w:bookmarkEnd w:id="23"/>
    <w:bookmarkStart w:id="24" w:name="methodology"/>
    <w:p>
      <w:pPr>
        <w:pStyle w:val="Heading2"/>
      </w:pPr>
      <w:r>
        <w:t xml:space="preserve">5. Methodology</w:t>
      </w:r>
    </w:p>
    <w:p>
      <w:pPr>
        <w:pStyle w:val="FirstParagraph"/>
      </w:pPr>
      <w:r>
        <w:t xml:space="preserve">Employing a mixed-methods approach across six months in Senegal Dakar:</w:t>
      </w:r>
    </w:p>
    <w:p>
      <w:pPr>
        <w:numPr>
          <w:ilvl w:val="0"/>
          <w:numId w:val="1002"/>
        </w:numPr>
        <w:pStyle w:val="Compact"/>
      </w:pPr>
      <w:r>
        <w:rPr>
          <w:bCs/>
          <w:b/>
        </w:rPr>
        <w:t xml:space="preserve">Phase 1 (Qualitative):</w:t>
      </w:r>
      <w:r>
        <w:t xml:space="preserve"> </w:t>
      </w:r>
      <w:r>
        <w:t xml:space="preserve">In-depth interviews with 30 practicing Nurses and 15 healthcare administrators from Dakar's public health centers to identify competency gaps through thematic analysis.</w:t>
      </w:r>
    </w:p>
    <w:p>
      <w:pPr>
        <w:numPr>
          <w:ilvl w:val="0"/>
          <w:numId w:val="1002"/>
        </w:numPr>
        <w:pStyle w:val="Compact"/>
      </w:pPr>
      <w:r>
        <w:rPr>
          <w:bCs/>
          <w:b/>
        </w:rPr>
        <w:t xml:space="preserve">Phase 2 (Quantitative):</w:t>
      </w:r>
      <w:r>
        <w:t xml:space="preserve"> </w:t>
      </w:r>
      <w:r>
        <w:t xml:space="preserve">Survey of 200 Nurses across Dakar using validated WHO nursing competencies scale, adapted for local context (Cronbach's α &gt;0.85).</w:t>
      </w:r>
    </w:p>
    <w:p>
      <w:pPr>
        <w:numPr>
          <w:ilvl w:val="0"/>
          <w:numId w:val="1002"/>
        </w:numPr>
        <w:pStyle w:val="Compact"/>
      </w:pPr>
      <w:r>
        <w:rPr>
          <w:bCs/>
          <w:b/>
        </w:rPr>
        <w:t xml:space="preserve">Phase 3 (Participatory Action):</w:t>
      </w:r>
      <w:r>
        <w:t xml:space="preserve"> </w:t>
      </w:r>
      <w:r>
        <w:t xml:space="preserve">Co-creation workshops with Nurse-led focus groups to develop the competency framework, followed by a pilot mentorship program at two Dakar health centers.</w:t>
      </w:r>
    </w:p>
    <w:p>
      <w:pPr>
        <w:pStyle w:val="FirstParagraph"/>
      </w:pPr>
      <w:r>
        <w:t xml:space="preserve">Data analysis will use NVivo for qualitative data and SPSS for quantitative analysis. Ethical approval will be secured through Cheikh Anta Diop University's IRB. The methodology prioritizes cultural humility—researchers include Senegalese nurses fluent in local dialects to ensure authentic community engagement.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3"/>
        </w:numPr>
        <w:pStyle w:val="Compact"/>
      </w:pPr>
      <w:r>
        <w:t xml:space="preserve">A validated Nurse competency framework specifically designed for urban primary healthcare in Senegal Dakar, incorporating elements like: (a) Culturally competent communication strategies, (b) NCD management protocols for resource-limited settings, and (c) Conflict resolution techniques for community health challenges.</w:t>
      </w:r>
    </w:p>
    <w:p>
      <w:pPr>
        <w:numPr>
          <w:ilvl w:val="0"/>
          <w:numId w:val="1003"/>
        </w:numPr>
        <w:pStyle w:val="Compact"/>
      </w:pPr>
      <w:r>
        <w:t xml:space="preserve">Proof-of-concept data demonstrating that targeted mentorship increases Nurse retention by 40% in Dakar's public clinics—addressing the critical turnover issue identified in the problem statement.</w:t>
      </w:r>
    </w:p>
    <w:p>
      <w:pPr>
        <w:numPr>
          <w:ilvl w:val="0"/>
          <w:numId w:val="1003"/>
        </w:numPr>
        <w:pStyle w:val="Compact"/>
      </w:pPr>
      <w:r>
        <w:t xml:space="preserve">A policy toolkit for Senegal's Ministry of Health to integrate this framework into National Nursing Curricula, directly supporting Dakar's role as a healthcare innovation hub.</w:t>
      </w:r>
    </w:p>
    <w:p>
      <w:pPr>
        <w:pStyle w:val="FirstParagraph"/>
      </w:pPr>
      <w:r>
        <w:t xml:space="preserve">The significance extends beyond Dakar: The model could serve as a blueprint for other African megacities facing similar urban health pressures. Crucially, this Thesis Proposal centers the Nurse not as a passive implementer but as an active agent of change—empowering them to address systemic gaps in Senegal's healthcare transformation.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1-2</w:t>
            </w:r>
          </w:p>
        </w:tc>
        <w:tc>
          <w:tcPr/>
          <w:p>
            <w:pPr>
              <w:pStyle w:val="Compact"/>
              <w:jc w:val="left"/>
            </w:pPr>
            <w:r>
              <w:t xml:space="preserve">Months 3-4</w:t>
            </w:r>
          </w:p>
        </w:tc>
        <w:tc>
          <w:tcPr/>
          <w:p>
            <w:pPr>
              <w:pStyle w:val="Compact"/>
              <w:jc w:val="left"/>
            </w:pPr>
            <w:r>
              <w:t xml:space="preserve">Months 5-6</w:t>
            </w:r>
          </w:p>
        </w:tc>
      </w:tr>
      <w:tr>
        <w:tc>
          <w:tcPr/>
          <w:p>
            <w:pPr>
              <w:pStyle w:val="Compact"/>
              <w:jc w:val="left"/>
            </w:pPr>
            <w:r>
              <w:t xml:space="preserve">Data Collection</w:t>
            </w:r>
          </w:p>
        </w:tc>
        <w:tc>
          <w:tcPr>
            <w:gridSpan w:val="2"/>
          </w:tcPr>
          <w:p>
            <w:pPr>
              <w:pStyle w:val="Compact"/>
              <w:jc w:val="left"/>
            </w:pPr>
            <w:r>
              <w:t xml:space="preserve">Interviews &amp; Surveys in Dakar Health Centers</w:t>
            </w:r>
          </w:p>
        </w:tc>
        <w:tc>
          <w:tcPr/>
          <w:p>
            <w:pPr>
              <w:pStyle w:val="Compact"/>
            </w:pPr>
          </w:p>
        </w:tc>
      </w:tr>
      <w:tr>
        <w:tc>
          <w:tcPr/>
          <w:p>
            <w:pPr>
              <w:pStyle w:val="Compact"/>
              <w:jc w:val="left"/>
            </w:pPr>
            <w:r>
              <w:t xml:space="preserve">Analysis &amp; Framework Design</w:t>
            </w:r>
          </w:p>
        </w:tc>
        <w:tc>
          <w:tcPr/>
          <w:p>
            <w:pPr>
              <w:pStyle w:val="Compact"/>
            </w:pPr>
          </w:p>
        </w:tc>
        <w:tc>
          <w:tcPr/>
          <w:p>
            <w:pPr>
              <w:pStyle w:val="Compact"/>
              <w:jc w:val="left"/>
            </w:pPr>
            <w:r>
              <w:t xml:space="preserve">Thematic Analysis + Workshop Facilitation (Dakar)</w:t>
            </w:r>
          </w:p>
        </w:tc>
        <w:tc>
          <w:tcPr>
            <w:vMerge w:val="restart"/>
          </w:tcPr>
          <w:p>
            <w:pPr>
              <w:pStyle w:val="Compact"/>
              <w:jc w:val="left"/>
            </w:pPr>
            <w:r>
              <w:t xml:space="preserve">Pilot Implementation &amp; Evaluation</w:t>
            </w:r>
          </w:p>
        </w:tc>
      </w:tr>
      <w:tr>
        <w:tc>
          <w:tcPr/>
          <w:p>
            <w:pPr>
              <w:pStyle w:val="Compact"/>
              <w:jc w:val="left"/>
            </w:pPr>
            <w:r>
              <w:t xml:space="preserve">Drafting Thesis Proposal</w:t>
            </w:r>
          </w:p>
        </w:tc>
        <w:tc>
          <w:tcPr>
            <w:gridSpan w:val="2"/>
          </w:tcPr>
          <w:p>
            <w:pPr>
              <w:pStyle w:val="Compact"/>
              <w:jc w:val="left"/>
            </w:pPr>
            <w:r>
              <w:t xml:space="preserve">Competency Model Finalization (with Senegal Dakar Health Officials)</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This Thesis Proposal transcends academic exercise—it is a practical intervention for Senegal Dakar's healthcare crisis. By centering the Nurse as both subject and solution, it aligns with Senegal's national vision of "Health for All" while addressing Dakar's unique urban health ecosystem. The research directly responds to the urgent need for contextually relevant nursing development in Senegal Dakar, where Nurses are not merely healthcare providers but cultural bridges between communities and the formal health system. Completion of this Thesis Proposal will yield an actionable framework that strengthens healthcare resilience in one of Africa's fastest-growing cities, ultimately contributing to Senegal's goal of achieving SDG 3 (Good Health and Well-being) by 2030. As we stand at Dakar's crossroads of urbanization and health equity, empowering the Nurse through this Thesis Proposal represents a strategic investment in Senegal's future healthcare sustainability.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Competency Enhancement in Senegal Dakar: Thesis Proposal</dc:title>
  <dc:creator/>
  <dc:language>en</dc:language>
  <cp:keywords/>
  <dcterms:created xsi:type="dcterms:W3CDTF">2026-07-15T10:01:02Z</dcterms:created>
  <dcterms:modified xsi:type="dcterms:W3CDTF">2026-07-15T10:01:02Z</dcterms:modified>
</cp:coreProperties>
</file>

<file path=docProps/custom.xml><?xml version="1.0" encoding="utf-8"?>
<Properties xmlns="http://schemas.openxmlformats.org/officeDocument/2006/custom-properties" xmlns:vt="http://schemas.openxmlformats.org/officeDocument/2006/docPropsVTypes"/>
</file>