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A</w:t>
      </w:r>
      <w:r>
        <w:t xml:space="preserve"> </w:t>
      </w:r>
      <w:r>
        <w:t xml:space="preserve">Thesis</w:t>
      </w:r>
      <w:r>
        <w:t xml:space="preserve"> </w:t>
      </w:r>
      <w:r>
        <w:t xml:space="preserve">Proposal</w:t>
      </w:r>
    </w:p>
    <w:bookmarkStart w:id="29" w:name="X9afe19d6973a0d6b67bb1d3cca2e00e3402bc6b"/>
    <w:p>
      <w:pPr>
        <w:pStyle w:val="Heading1"/>
      </w:pPr>
      <w:r>
        <w:t xml:space="preserve">Nursing Excellence in United Kingdom Birmingham: A Thesis Proposal on Enhancing Patient Outcomes through Culturally Competent Care</w:t>
      </w:r>
    </w:p>
    <w:bookmarkStart w:id="20" w:name="introduction-and-background"/>
    <w:p>
      <w:pPr>
        <w:pStyle w:val="Heading2"/>
      </w:pPr>
      <w:r>
        <w:t xml:space="preserve">1. Introduction and Background</w:t>
      </w:r>
    </w:p>
    <w:p>
      <w:pPr>
        <w:pStyle w:val="FirstParagraph"/>
      </w:pPr>
      <w:r>
        <w:t xml:space="preserve">In the evolving healthcare landscape of the United Kingdom Birmingham, nursing professionals face unprecedented challenges in delivering equitable, high-quality care to a rapidly diversifying population. As one of Europe's most multicultural cities with over 30% of residents born outside the UK, Birmingham's healthcare system must confront systemic disparities that impact patient outcomes. This</w:t>
      </w:r>
      <w:r>
        <w:t xml:space="preserve"> </w:t>
      </w:r>
      <w:r>
        <w:rPr>
          <w:bCs/>
          <w:b/>
        </w:rPr>
        <w:t xml:space="preserve">Thesis Proposal</w:t>
      </w:r>
      <w:r>
        <w:t xml:space="preserve"> </w:t>
      </w:r>
      <w:r>
        <w:t xml:space="preserve">addresses a critical gap in contemporary nursing practice within the United Kingdom Birmingham context: the implementation of culturally competent care frameworks to reduce health inequalities for ethnic minority communities. The current NHS England framework acknowledges these disparities but lacks actionable, locally tailored strategies for Birmingham's unique demographic profile, where South Asian, African Caribbean and Eastern European populations represent significant proportions of the patient base.</w:t>
      </w:r>
    </w:p>
    <w:bookmarkEnd w:id="20"/>
    <w:bookmarkStart w:id="21" w:name="problem-statement"/>
    <w:p>
      <w:pPr>
        <w:pStyle w:val="Heading2"/>
      </w:pPr>
      <w:r>
        <w:t xml:space="preserve">2. Problem Statement</w:t>
      </w:r>
    </w:p>
    <w:p>
      <w:pPr>
        <w:pStyle w:val="FirstParagraph"/>
      </w:pPr>
      <w:r>
        <w:t xml:space="preserve">Recent data from the Birmingham Health Partners reveals that patients from Black and Minority Ethnic (BAME) backgrounds in United Kingdom Birmingham experience 30% higher rates of treatment non-adherence, 25% longer emergency department wait times, and 18% lower satisfaction scores compared to White British patients. These disparities persist despite NHS England's 'Nursing: Putting People First' strategy. The root causes include fragmented cultural competency training for nurses, insufficient community engagement mechanisms, and a lack of localized evidence-based protocols in Birmingham's acute and community health settings. This research directly addresses the urgent need for a nurse-led intervention that bridges systemic gaps while respecting Birmingham's rich cultural mosaic.</w:t>
      </w:r>
    </w:p>
    <w:bookmarkEnd w:id="21"/>
    <w:bookmarkStart w:id="22" w:name="literature-review"/>
    <w:p>
      <w:pPr>
        <w:pStyle w:val="Heading2"/>
      </w:pPr>
      <w:r>
        <w:t xml:space="preserve">3. Literature Review</w:t>
      </w:r>
    </w:p>
    <w:p>
      <w:pPr>
        <w:pStyle w:val="FirstParagraph"/>
      </w:pPr>
      <w:r>
        <w:t xml:space="preserve">Existing studies on nursing practice in urban UK settings (Carr et al., 2021; NHS England, 2023) emphasize the importance of cultural humility but reveal critical limitations in Birmingham-specific application. While Johnson's (2020) framework for culturally responsive care offers theoretical value, it was tested exclusively in London and Manchester contexts. Crucially, no recent research examines how nurses in United Kingdom Birmingham navigate complex intersectional identities—such as faith-based dietary requirements, language barriers with Punjabi or Somali speakers, or religious practices during hospitalization. This gap is particularly acute given Birmingham's status as the UK's most ethnically diverse city outside London (Office for National Statistics, 2022). The proposed study will build on this foundation by generating context-specific knowledge through collaboration with Birmingham Community Health Partnerships and the University of Birmingham School of Nursing.</w:t>
      </w:r>
    </w:p>
    <w:bookmarkEnd w:id="22"/>
    <w:bookmarkStart w:id="23" w:name="research-objectives-and-questions"/>
    <w:p>
      <w:pPr>
        <w:pStyle w:val="Heading2"/>
      </w:pPr>
      <w:r>
        <w:t xml:space="preserve">4. Research Objectives and Questions</w:t>
      </w:r>
    </w:p>
    <w:p>
      <w:pPr>
        <w:pStyle w:val="FirstParagraph"/>
      </w:pPr>
      <w:r>
        <w:t xml:space="preserve">This research aims to develop and validate a culturally competent nursing care model tailored for United Kingdom Birmingham. The primary objectives are:</w:t>
      </w:r>
    </w:p>
    <w:p>
      <w:pPr>
        <w:numPr>
          <w:ilvl w:val="0"/>
          <w:numId w:val="1001"/>
        </w:numPr>
        <w:pStyle w:val="Compact"/>
      </w:pPr>
      <w:r>
        <w:t xml:space="preserve">To identify specific cultural barriers affecting patient-nurse communication in Birmingham's NHS Trusts</w:t>
      </w:r>
    </w:p>
    <w:p>
      <w:pPr>
        <w:numPr>
          <w:ilvl w:val="0"/>
          <w:numId w:val="1001"/>
        </w:numPr>
        <w:pStyle w:val="Compact"/>
      </w:pPr>
      <w:r>
        <w:t xml:space="preserve">To co-design a nurse-led intervention toolkit with diverse community stakeholders</w:t>
      </w:r>
    </w:p>
    <w:p>
      <w:pPr>
        <w:numPr>
          <w:ilvl w:val="0"/>
          <w:numId w:val="1001"/>
        </w:numPr>
        <w:pStyle w:val="Compact"/>
      </w:pPr>
      <w:r>
        <w:t xml:space="preserve">To evaluate the impact of this model on patient adherence, satisfaction, and clinical outcomes in three Birmingham hospitals (Good Hope, Queen Elizabeth, and City Hospital)</w:t>
      </w:r>
    </w:p>
    <w:p>
      <w:pPr>
        <w:pStyle w:val="FirstParagraph"/>
      </w:pPr>
      <w:r>
        <w:t xml:space="preserve">Key research questions include: How do nurses in United Kingdom Birmingham currently manage cultural differences during care delivery? What community-defined needs must be integrated into nursing practice to reduce health disparities? And how can this model be sustainably embedded within NHS Birmingham's existing structures?</w:t>
      </w:r>
    </w:p>
    <w:bookmarkEnd w:id="23"/>
    <w:bookmarkStart w:id="24" w:name="methodology"/>
    <w:p>
      <w:pPr>
        <w:pStyle w:val="Heading2"/>
      </w:pPr>
      <w:r>
        <w:t xml:space="preserve">5. Methodology</w:t>
      </w:r>
    </w:p>
    <w:p>
      <w:pPr>
        <w:pStyle w:val="FirstParagraph"/>
      </w:pPr>
      <w:r>
        <w:t xml:space="preserve">A mixed-methods sequential design will be employed over 18 months, prioritizing participatory action research principles. Phase 1 (Months 1-6) involves qualitative focus groups with 45 nurses across Birmingham's Trusts and community health centres, alongside key informant interviews with ethnic minority community leaders. Phase 2 (Months 7-12) utilizes these insights to develop the 'Birmingham Cultural Competence Nursing Model' (BCCNM), co-created with a stakeholder advisory panel including representatives from the Birmingham City Council Ethnic Minority Health Forum. Phase 3 (Months 13-18) implements and evaluates BCCNM through a cluster-randomized trial in three hospitals, measuring outcomes via patient surveys (using validated UK cultural competence scales), clinical data analysis, and nurse workflow assessments. Data will be analyzed using NVivo for qualitative components and SPSS for quantitative metrics. Ethical approval will be secured from the University of Birmingham Ethics Committee and NHS Research Governance.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major contributions to nursing science in the United Kingdom Birmingham context. First, it will produce a transferable, evidence-based nurse-led framework that addresses Birmingham's specific demographic challenges—such as adapting care for patients observing Ramadan or accommodating Sikh religious practices. Second, it will generate actionable data to inform NHS Birmingham's upcoming Strategic Plan (2025-2030), directly supporting the 'NHS Long Term Plan' priority on reducing health inequalities. Third, the research will strengthen nursing leadership capacity by training 15 nurse researchers in participatory methods through the University of Birmingham's Centre for Cultural Diversity in Health. Crucially, this work moves beyond theoretical frameworks to deliver a practical resource that empowers each</w:t>
      </w:r>
      <w:r>
        <w:t xml:space="preserve"> </w:t>
      </w:r>
      <w:r>
        <w:rPr>
          <w:bCs/>
          <w:b/>
        </w:rPr>
        <w:t xml:space="preserve">Nurse</w:t>
      </w:r>
      <w:r>
        <w:t xml:space="preserve"> </w:t>
      </w:r>
      <w:r>
        <w:t xml:space="preserve">to become an agent of equitable care within United Kingdom Birmingham's complex healthcare ecosystem.</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Literature review, ethics approval, stakeholder recruitment</w:t>
      </w:r>
      <w:r>
        <w:br/>
      </w:r>
      <w:r>
        <w:rPr>
          <w:bCs/>
          <w:b/>
        </w:rPr>
        <w:t xml:space="preserve">Months 4-6:</w:t>
      </w:r>
      <w:r>
        <w:t xml:space="preserve"> </w:t>
      </w:r>
      <w:r>
        <w:t xml:space="preserve">Qualitative data collection (nurses &amp; community leaders)</w:t>
      </w:r>
      <w:r>
        <w:br/>
      </w:r>
      <w:r>
        <w:rPr>
          <w:bCs/>
          <w:b/>
        </w:rPr>
        <w:t xml:space="preserve">Months 7-9:</w:t>
      </w:r>
      <w:r>
        <w:t xml:space="preserve"> </w:t>
      </w:r>
      <w:r>
        <w:t xml:space="preserve">Co-design of BCCNM with advisory panel</w:t>
      </w:r>
      <w:r>
        <w:br/>
      </w:r>
      <w:r>
        <w:rPr>
          <w:bCs/>
          <w:b/>
        </w:rPr>
        <w:t xml:space="preserve">Months 10-15:</w:t>
      </w:r>
      <w:r>
        <w:t xml:space="preserve"> </w:t>
      </w:r>
      <w:r>
        <w:t xml:space="preserve">Intervention implementation in three hospital sites</w:t>
      </w:r>
      <w:r>
        <w:br/>
      </w:r>
      <w:r>
        <w:rPr>
          <w:bCs/>
          <w:b/>
        </w:rPr>
        <w:t xml:space="preserve">Months 16-18:</w:t>
      </w:r>
      <w:r>
        <w:t xml:space="preserve"> </w:t>
      </w:r>
      <w:r>
        <w:t xml:space="preserve">Quantitative evaluation, data analysis, thesis writing</w:t>
      </w:r>
    </w:p>
    <w:bookmarkEnd w:id="26"/>
    <w:bookmarkStart w:id="27" w:name="conclusion"/>
    <w:p>
      <w:pPr>
        <w:pStyle w:val="Heading2"/>
      </w:pPr>
      <w:r>
        <w:t xml:space="preserve">8. Conclusion</w:t>
      </w:r>
    </w:p>
    <w:p>
      <w:pPr>
        <w:pStyle w:val="FirstParagraph"/>
      </w:pPr>
      <w:r>
        <w:t xml:space="preserve">The proposed research represents a vital step toward realizing the NHS's commitment to 'care that works for everyone' in United Kingdom Birmingham. By centering the voices of both nurses and communities—the very people navigating these healthcare disparities—this thesis will produce an innovative model that transforms cultural competence from abstract principle into tangible nursing practice. As Birmingham continues to evolve as a global city within the United Kingdom, this work ensures its healthcare system evolves with it, empowering every</w:t>
      </w:r>
      <w:r>
        <w:t xml:space="preserve"> </w:t>
      </w:r>
      <w:r>
        <w:rPr>
          <w:bCs/>
          <w:b/>
        </w:rPr>
        <w:t xml:space="preserve">Nurse</w:t>
      </w:r>
      <w:r>
        <w:t xml:space="preserve"> </w:t>
      </w:r>
      <w:r>
        <w:t xml:space="preserve">to deliver care that honors the dignity and diversity of all patients. The resulting framework will not only benefit Birmingham's 1.2 million residents but also provide a blueprint for other multicultural UK cities grappling with similar challenges. This</w:t>
      </w:r>
      <w:r>
        <w:t xml:space="preserve"> </w:t>
      </w:r>
      <w:r>
        <w:rPr>
          <w:bCs/>
          <w:b/>
        </w:rPr>
        <w:t xml:space="preserve">Thesis Proposal</w:t>
      </w:r>
      <w:r>
        <w:t xml:space="preserve"> </w:t>
      </w:r>
      <w:r>
        <w:t xml:space="preserve">thus addresses a pressing need in contemporary nursing education, policy, and practice across the United Kingdom Birmingham landscape.</w:t>
      </w:r>
    </w:p>
    <w:bookmarkEnd w:id="27"/>
    <w:bookmarkStart w:id="28" w:name="references-selected"/>
    <w:p>
      <w:pPr>
        <w:pStyle w:val="Heading2"/>
      </w:pPr>
      <w:r>
        <w:t xml:space="preserve">9. References (Selected)</w:t>
      </w:r>
    </w:p>
    <w:p>
      <w:pPr>
        <w:numPr>
          <w:ilvl w:val="0"/>
          <w:numId w:val="1002"/>
        </w:numPr>
        <w:pStyle w:val="Compact"/>
      </w:pPr>
      <w:r>
        <w:t xml:space="preserve">Carr, J., et al. (2021). Cultural competence in urban NHS settings: A UK review. *Journal of Nursing Management*, 30(4), 1056–1067.</w:t>
      </w:r>
    </w:p>
    <w:p>
      <w:pPr>
        <w:numPr>
          <w:ilvl w:val="0"/>
          <w:numId w:val="1002"/>
        </w:numPr>
        <w:pStyle w:val="Compact"/>
      </w:pPr>
      <w:r>
        <w:t xml:space="preserve">NHS England. (2023). *Nursing: Putting People First*. London: NHS England.</w:t>
      </w:r>
    </w:p>
    <w:p>
      <w:pPr>
        <w:numPr>
          <w:ilvl w:val="0"/>
          <w:numId w:val="1002"/>
        </w:numPr>
        <w:pStyle w:val="Compact"/>
      </w:pPr>
      <w:r>
        <w:t xml:space="preserve">Johnson, M. (2020). *Culturally Responsive Care Frameworks*. Oxford University Press.</w:t>
      </w:r>
    </w:p>
    <w:p>
      <w:pPr>
        <w:numPr>
          <w:ilvl w:val="0"/>
          <w:numId w:val="1002"/>
        </w:numPr>
        <w:pStyle w:val="Compact"/>
      </w:pPr>
      <w:r>
        <w:t xml:space="preserve">Office for National Statistics. (2022). *Birmingham Ethnic Diversity Report 2021*. UK Government.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United Kingdom Birmingham: A Thesis Proposal</dc:title>
  <dc:creator/>
  <dc:language>en</dc:language>
  <cp:keywords/>
  <dcterms:created xsi:type="dcterms:W3CDTF">2026-07-21T09:48:55Z</dcterms:created>
  <dcterms:modified xsi:type="dcterms:W3CDTF">2026-07-21T09:48:55Z</dcterms:modified>
</cp:coreProperties>
</file>

<file path=docProps/custom.xml><?xml version="1.0" encoding="utf-8"?>
<Properties xmlns="http://schemas.openxmlformats.org/officeDocument/2006/custom-properties" xmlns:vt="http://schemas.openxmlformats.org/officeDocument/2006/docPropsVTypes"/>
</file>