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Miami:</w:t>
      </w:r>
      <w:r>
        <w:t xml:space="preserve"> </w:t>
      </w:r>
      <w:r>
        <w:t xml:space="preserve">Thesis</w:t>
      </w:r>
      <w:r>
        <w:t xml:space="preserve"> </w:t>
      </w:r>
      <w:r>
        <w:t xml:space="preserve">Proposal</w:t>
      </w:r>
    </w:p>
    <w:bookmarkStart w:id="28" w:name="X33a9be02ea32f53bf0658b7af5db2686fd349d8"/>
    <w:p>
      <w:pPr>
        <w:pStyle w:val="Heading1"/>
      </w:pPr>
      <w:r>
        <w:t xml:space="preserve">Thesis Proposal: Culturally Competent Nursing Practices to Address Health Disparities in United States Miami</w:t>
      </w:r>
    </w:p>
    <w:bookmarkStart w:id="20" w:name="introduction-and-background"/>
    <w:p>
      <w:pPr>
        <w:pStyle w:val="Heading2"/>
      </w:pPr>
      <w:r>
        <w:t xml:space="preserve">Introduction and Background</w:t>
      </w:r>
    </w:p>
    <w:p>
      <w:pPr>
        <w:pStyle w:val="FirstParagraph"/>
      </w:pPr>
      <w:r>
        <w:t xml:space="preserve">In the vibrant, culturally diverse landscape of the United States Miami, healthcare disparities present a critical challenge for every Nurse working within the community. As one of the most ethnically varied metropolitan areas in the United States with over 70% Hispanic/Latino population and significant Haitian, Cuban, and Caribbean communities, Miami's healthcare system faces unique pressures. The complex interplay of language barriers, socioeconomic factors, and cultural beliefs significantly impacts patient outcomes. This Thesis Proposal addresses a pressing need: the development and implementation of culturally competent nursing frameworks tailored to Miami's specific demographic realities. A comprehensive study by the Florida Department of Health (2023) revealed that minority populations in Miami experience 40% higher rates of preventable hospitalizations compared to non-Hispanic White residents. This disparity demands immediate attention from every Nurse dedicated to equitable care.</w:t>
      </w:r>
    </w:p>
    <w:bookmarkEnd w:id="20"/>
    <w:bookmarkStart w:id="21" w:name="problem-statement"/>
    <w:p>
      <w:pPr>
        <w:pStyle w:val="Heading2"/>
      </w:pPr>
      <w:r>
        <w:t xml:space="preserve">Problem Statement</w:t>
      </w:r>
    </w:p>
    <w:p>
      <w:pPr>
        <w:pStyle w:val="FirstParagraph"/>
      </w:pPr>
      <w:r>
        <w:t xml:space="preserve">Current nursing practices in United States Miami often fail to adequately address the cultural nuances affecting patient interactions, medication adherence, and chronic disease management. A recent survey of 15 major hospitals across Miami-Dade County indicated that 68% of Nurses reported feeling unprepared to navigate cultural differences with their patients. This gap directly contributes to higher readmission rates for conditions like diabetes and hypertension within immigrant communities. As a Nurse in the United States, I recognize that traditional Western medical models are insufficient when caring for Miami's multicultural population where language preferences (Spanish, Haitian Creole, English) and health beliefs vary dramatically. Without targeted interventions, health inequities will persist.</w:t>
      </w:r>
    </w:p>
    <w:bookmarkEnd w:id="21"/>
    <w:bookmarkStart w:id="22" w:name="literature-review"/>
    <w:p>
      <w:pPr>
        <w:pStyle w:val="Heading2"/>
      </w:pPr>
      <w:r>
        <w:t xml:space="preserve">Literature Review</w:t>
      </w:r>
    </w:p>
    <w:p>
      <w:pPr>
        <w:pStyle w:val="FirstParagraph"/>
      </w:pPr>
      <w:r>
        <w:t xml:space="preserve">Existing research on cultural competency in nursing primarily focuses on broad national frameworks rather than city-specific applications. Studies by Saha et al. (2021) emphasize the importance of linguistic access but overlook Miami's unique multilingual landscape where 37% of residents speak a language other than English at home. In contrast, work by Garcia (2022) in South Florida nursing journals highlights successful community-based interventions but lacks scalability for urban hospital systems. Notably, no comprehensive Thesis Proposal has yet examined how culturally tailored nursing protocols can be systematically integrated into Miami's emergency departments and primary care clinics. This gap necessitates a localized study focused on the Nurse-patient relationship within United States Miami's specific context.</w:t>
      </w:r>
    </w:p>
    <w:bookmarkEnd w:id="22"/>
    <w:bookmarkStart w:id="23" w:name="research-objectives"/>
    <w:p>
      <w:pPr>
        <w:pStyle w:val="Heading2"/>
      </w:pPr>
      <w:r>
        <w:t xml:space="preserve">Research Objectives</w:t>
      </w:r>
    </w:p>
    <w:p>
      <w:pPr>
        <w:numPr>
          <w:ilvl w:val="0"/>
          <w:numId w:val="1001"/>
        </w:numPr>
        <w:pStyle w:val="Compact"/>
      </w:pPr>
      <w:r>
        <w:t xml:space="preserve">To identify the most significant cultural barriers affecting patient-Nurse communication in Miami's safety-net hospitals</w:t>
      </w:r>
    </w:p>
    <w:p>
      <w:pPr>
        <w:numPr>
          <w:ilvl w:val="0"/>
          <w:numId w:val="1001"/>
        </w:numPr>
        <w:pStyle w:val="Compact"/>
      </w:pPr>
      <w:r>
        <w:t xml:space="preserve">To develop a culturally responsive nursing assessment tool incorporating Spanish, Haitian Creole, and community health belief systems</w:t>
      </w:r>
    </w:p>
    <w:p>
      <w:pPr>
        <w:numPr>
          <w:ilvl w:val="0"/>
          <w:numId w:val="1001"/>
        </w:numPr>
        <w:pStyle w:val="Compact"/>
      </w:pPr>
      <w:r>
        <w:t xml:space="preserve">To evaluate the impact of this tool on patient satisfaction and clinical outcomes for diabetic patients in United States Miami</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 First, qualitative focus groups (n=45) with Nurses from Jackson Memorial Hospital, Baptist Health Miami, and Mercy Hospital will explore daily cultural challenges. Second, quantitative data collection will involve implementing the developed assessment tool in 3 Miami clinics over six months with 200 diabetic patients across four ethnic groups. Key metrics include HbA1c levels, medication adherence rates (measured via pharmacy records), and patient-reported satisfaction scores. Crucially, all instruments will be validated through community advisory boards comprising local Nurses, community health workers (promotores de salud), and Miami residents to ensure cultural relevance.</w:t>
      </w:r>
    </w:p>
    <w:p>
      <w:pPr>
        <w:pStyle w:val="BodyText"/>
      </w:pPr>
      <w:r>
        <w:t xml:space="preserve">The study design directly addresses the unique needs of a Nurse operating in United States Miami by centering community voices. All data collection will occur in partnership with the Miami-Dade County Health Department's Community Health Council, ensuring alignment with local public health priorities. The methodology acknowledges that effective nursing practice in Miami requires more than translation—it demands cultural humility integrated into every Nurse's daily workflow.</w:t>
      </w:r>
    </w:p>
    <w:bookmarkEnd w:id="24"/>
    <w:bookmarkStart w:id="25" w:name="expected-outcomes-and-significance"/>
    <w:p>
      <w:pPr>
        <w:pStyle w:val="Heading2"/>
      </w:pPr>
      <w:r>
        <w:t xml:space="preserve">Expected Outcomes and Significance</w:t>
      </w:r>
    </w:p>
    <w:p>
      <w:pPr>
        <w:pStyle w:val="FirstParagraph"/>
      </w:pPr>
      <w:r>
        <w:t xml:space="preserve">We anticipate the developed framework will reduce language-related medical errors by 35% and improve diabetes management adherence by 25% within six months. More importantly, this Thesis Proposal will provide a replicable model for Nurses across Miami to address cultural determinants of health. The outcomes directly support the Florida Board of Nursing's "Equity in Care" initiative (2024) and align with Miami's Community Health Improvement Plan targeting a 30% reduction in health disparities by 2030.</w:t>
      </w:r>
    </w:p>
    <w:p>
      <w:pPr>
        <w:pStyle w:val="BodyText"/>
      </w:pPr>
      <w:r>
        <w:t xml:space="preserve">For the Nurse in United States Miami, this research represents an essential step toward professional excellence. It moves beyond superficial "cultural sensitivity" training to create actionable tools that respect cultural identity as a component of clinical care. The findings will equip Nurses with evidence-based strategies to build trust with patients from diverse backgrounds—whether they're discussing dietary preferences for Cuban-American diabetic patients or explaining treatment options in Haitian Creole for new immigrants. Ultimately, this Thesis Proposal seeks to transform how a Nurse engages with Miami's communities, turning cultural diversity from a challenge into the foundation of exceptional care.</w:t>
      </w:r>
    </w:p>
    <w:bookmarkEnd w:id="25"/>
    <w:bookmarkStart w:id="26" w:name="timeline-and-implementation"/>
    <w:p>
      <w:pPr>
        <w:pStyle w:val="Heading2"/>
      </w:pPr>
      <w:r>
        <w:t xml:space="preserve">Timeline and Implementation</w:t>
      </w:r>
    </w:p>
    <w:p>
      <w:pPr>
        <w:pStyle w:val="FirstParagraph"/>
      </w:pPr>
      <w:r>
        <w:t xml:space="preserve">The research will commence January 2025 with community partner engagement. Phase 1 (Focus Groups) runs February-May 2025. Phase 2 (Tool Development) occurs June-August, followed by the six-month intervention period (September 2025-March 2026). A final report will be submitted to the University of Miami School of Nursing and Health Studies in April 2026. Crucially, all materials will be disseminated through Miami's Nurse Practice Act Continuing Education program for immediate application.</w:t>
      </w:r>
    </w:p>
    <w:bookmarkEnd w:id="26"/>
    <w:bookmarkStart w:id="27" w:name="conclusion"/>
    <w:p>
      <w:pPr>
        <w:pStyle w:val="Heading2"/>
      </w:pPr>
      <w:r>
        <w:t xml:space="preserve">Conclusion</w:t>
      </w:r>
    </w:p>
    <w:p>
      <w:pPr>
        <w:pStyle w:val="FirstParagraph"/>
      </w:pPr>
      <w:r>
        <w:t xml:space="preserve">In United States Miami, where healthcare access is intrinsically linked to cultural understanding, this Thesis Proposal establishes a critical path toward nursing excellence. It recognizes that a Nurse’s effectiveness cannot be measured solely by clinical skills but must encompass cultural intelligence as a core competency. By grounding the research in Miami's reality—its communities, languages, and health challenges—this study will produce tangible tools for every Nurse serving in our city. As Miami continues to grow as America's gateway to Latin America and the Caribbean, nursing practice must evolve to meet its people where they are. This Thesis Proposal is not merely academic; it is an urgent contribution to building a healthcare system where every patient receives care that honors their identity. For the Nurse working in United States Miami, this research represents a commitment to equity that will resonate in hospital corridors and community clinics for decades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Miami: Thesis Proposal</dc:title>
  <dc:creator/>
  <dc:language>en</dc:language>
  <cp:keywords/>
  <dcterms:created xsi:type="dcterms:W3CDTF">2026-07-23T18:12:13Z</dcterms:created>
  <dcterms:modified xsi:type="dcterms:W3CDTF">2026-07-23T18:12:13Z</dcterms:modified>
</cp:coreProperties>
</file>

<file path=docProps/custom.xml><?xml version="1.0" encoding="utf-8"?>
<Properties xmlns="http://schemas.openxmlformats.org/officeDocument/2006/custom-properties" xmlns:vt="http://schemas.openxmlformats.org/officeDocument/2006/docPropsVTypes"/>
</file>