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Competency</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3e1877b92a5edf66f2992534cc3af61028e2695"/>
    <w:p>
      <w:pPr>
        <w:pStyle w:val="Heading1"/>
      </w:pPr>
      <w:r>
        <w:t xml:space="preserve">Thesis Proposal: Enhancing Nurse Competency and Patient Outcomes in Urban Healthcare Settings of Ho Chi Minh City, Vietnam</w:t>
      </w:r>
    </w:p>
    <w:bookmarkStart w:id="20" w:name="introduction"/>
    <w:p>
      <w:pPr>
        <w:pStyle w:val="Heading2"/>
      </w:pPr>
      <w:r>
        <w:t xml:space="preserve">1. Introduction</w:t>
      </w:r>
    </w:p>
    <w:p>
      <w:pPr>
        <w:pStyle w:val="FirstParagraph"/>
      </w:pPr>
      <w:r>
        <w:t xml:space="preserve">The healthcare landscape of Vietnam Ho Chi Minh City (HCMC) faces unprecedented challenges due to rapid urbanization, population growth, and increasing demand for quality healthcare services. As the nation's economic hub with over 9 million residents, HCMC's public and private hospitals serve as critical frontline facilities where nurses constitute the largest segment of healthcare workers. Despite their pivotal role in patient care, Vietnamese nurses operate within a complex system grappling with severe staffing shortages, outdated training protocols, and limited resources. This thesis proposal addresses an urgent need to investigate how targeted competency development for</w:t>
      </w:r>
      <w:r>
        <w:t xml:space="preserve"> </w:t>
      </w:r>
      <w:r>
        <w:rPr>
          <w:bCs/>
          <w:b/>
        </w:rPr>
        <w:t xml:space="preserve">Nurse</w:t>
      </w:r>
      <w:r>
        <w:t xml:space="preserve"> </w:t>
      </w:r>
      <w:r>
        <w:t xml:space="preserve">professionals can transform patient outcomes in HCMC's high-pressure urban healthcare environment. The study will establish a framework specifically designed for the contextual realities of Vietnam Ho Chi Minh City, where cultural dynamics, infrastructure limitations, and evolving healthcare policies converge to create unique challenges.</w:t>
      </w:r>
    </w:p>
    <w:bookmarkEnd w:id="20"/>
    <w:bookmarkStart w:id="21" w:name="problem-statement"/>
    <w:p>
      <w:pPr>
        <w:pStyle w:val="Heading2"/>
      </w:pPr>
      <w:r>
        <w:t xml:space="preserve">2. Problem Statement</w:t>
      </w:r>
    </w:p>
    <w:p>
      <w:pPr>
        <w:pStyle w:val="FirstParagraph"/>
      </w:pPr>
      <w:r>
        <w:t xml:space="preserve">Current data reveals a critical deficit in nursing competency across HCMC's healthcare institutions. According to the Ministry of Health (2023), Vietnam faces a national nurse shortage of 58,000 professionals, with HCMC bearing 35% of this shortfall despite housing only 16% of Vietnam’s population. This scarcity manifests in excessive patient-to-nurse ratios (averaging 1:18 in public hospitals versus WHO-recommended 1:6), leading to burnout and compromised care quality. Simultaneously, a national survey by the Vietnam Nursing Association (2022) found that 74% of nurses in HCMC lacked formal training in evidence-based practices for chronic disease management—a critical gap given HCMC’s rising diabetes and cardiovascular rates. Crucially, existing competency frameworks remain disconnected from local context: they prioritize Western models without accounting for resource constraints, cultural patient expectations, or HCMC's unique urban health challenges like overcrowded emergency departments and infectious disease clusters. This research directly confronts the void between international nursing standards and practical implementation within</w:t>
      </w:r>
      <w:r>
        <w:t xml:space="preserve"> </w:t>
      </w:r>
      <w:r>
        <w:rPr>
          <w:bCs/>
          <w:b/>
        </w:rPr>
        <w:t xml:space="preserve">Vietnam Ho Chi Minh City</w:t>
      </w:r>
      <w:r>
        <w:t xml:space="preserve">'s specific healthcare ecosystem.</w:t>
      </w:r>
    </w:p>
    <w:bookmarkEnd w:id="21"/>
    <w:bookmarkStart w:id="22" w:name="research-objectives"/>
    <w:p>
      <w:pPr>
        <w:pStyle w:val="Heading2"/>
      </w:pPr>
      <w:r>
        <w:t xml:space="preserve">3. Research Objectives</w:t>
      </w:r>
    </w:p>
    <w:p>
      <w:pPr>
        <w:pStyle w:val="FirstParagraph"/>
      </w:pPr>
      <w:r>
        <w:t xml:space="preserve">This thesis aims to develop and validate a culturally responsive nurse competency framework tailored for HCMC. Specific objectives include:</w:t>
      </w:r>
    </w:p>
    <w:p>
      <w:pPr>
        <w:numPr>
          <w:ilvl w:val="0"/>
          <w:numId w:val="1001"/>
        </w:numPr>
        <w:pStyle w:val="Compact"/>
      </w:pPr>
      <w:r>
        <w:rPr>
          <w:bCs/>
          <w:b/>
        </w:rPr>
        <w:t xml:space="preserve">Evaluate current nursing practices</w:t>
      </w:r>
      <w:r>
        <w:t xml:space="preserve">: Assess existing competencies, training gaps, and workflow challenges among nurses across 5 public hospitals and 3 private clinics in HCMC.</w:t>
      </w:r>
    </w:p>
    <w:p>
      <w:pPr>
        <w:numPr>
          <w:ilvl w:val="0"/>
          <w:numId w:val="1001"/>
        </w:numPr>
        <w:pStyle w:val="Compact"/>
      </w:pPr>
      <w:r>
        <w:rPr>
          <w:bCs/>
          <w:b/>
        </w:rPr>
        <w:t xml:space="preserve">Contextualize competency development</w:t>
      </w:r>
      <w:r>
        <w:t xml:space="preserve">: Co-design a framework integrating WHO standards with HCMC-specific factors (e.g., multilingual patient communication needs, resource-limited emergency triage protocols).</w:t>
      </w:r>
    </w:p>
    <w:p>
      <w:pPr>
        <w:numPr>
          <w:ilvl w:val="0"/>
          <w:numId w:val="1001"/>
        </w:numPr>
        <w:pStyle w:val="Compact"/>
      </w:pPr>
      <w:r>
        <w:rPr>
          <w:bCs/>
          <w:b/>
        </w:rPr>
        <w:t xml:space="preserve">Measure impact on outcomes</w:t>
      </w:r>
      <w:r>
        <w:t xml:space="preserve">: Quantify correlations between implemented competency modules and key metrics: patient satisfaction scores, medication error rates, and length of hospital stay in participating facilities.</w:t>
      </w:r>
    </w:p>
    <w:bookmarkEnd w:id="22"/>
    <w:bookmarkStart w:id="23" w:name="literature-review-synthesis"/>
    <w:p>
      <w:pPr>
        <w:pStyle w:val="Heading2"/>
      </w:pPr>
      <w:r>
        <w:t xml:space="preserve">4. Literature Review (Synthesis)</w:t>
      </w:r>
    </w:p>
    <w:p>
      <w:pPr>
        <w:pStyle w:val="FirstParagraph"/>
      </w:pPr>
      <w:r>
        <w:t xml:space="preserve">Global research emphasizes nurse competency as a primary driver of healthcare quality (Institute of Medicine, 2015), yet most frameworks lack cultural adaptation. Studies from Bangkok and Manila highlight similar urban nursing challenges but offer limited applicability to Vietnam’s distinct healthcare governance and socioeconomic context (Nguyen &amp; Pham, 2021). Within</w:t>
      </w:r>
      <w:r>
        <w:t xml:space="preserve"> </w:t>
      </w:r>
      <w:r>
        <w:rPr>
          <w:bCs/>
          <w:b/>
        </w:rPr>
        <w:t xml:space="preserve">Vietnam Ho Chi Minh City</w:t>
      </w:r>
      <w:r>
        <w:t xml:space="preserve">, preliminary work by Tran (2020) identified "cultural mismatch" in nursing education as a barrier to effective care for elderly patients—a critical issue given HCMC's aging population surge. However, no research has yet systematically linked localized competency training to measurable clinical outcomes in this setting. This gap necessitates context-specific investigation: How can nursing competencies be redefined not just as skills, but as culturally embedded practices responsive to HCMC's urban health realities?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Qualitative analysis via focus groups with 60 nurses and hospital administrators across HCMC's public/private sectors to identify workflow barriers and culturally salient competencies.</w:t>
      </w:r>
    </w:p>
    <w:p>
      <w:pPr>
        <w:numPr>
          <w:ilvl w:val="0"/>
          <w:numId w:val="1002"/>
        </w:numPr>
        <w:pStyle w:val="Compact"/>
      </w:pPr>
      <w:r>
        <w:rPr>
          <w:bCs/>
          <w:b/>
        </w:rPr>
        <w:t xml:space="preserve">Phase 2 (Months 5-10)</w:t>
      </w:r>
      <w:r>
        <w:t xml:space="preserve">: Co-development of a competency framework using Delphi method with nursing experts from HCMC University of Medicine &amp; Pharmacy and the Ho Chi Minh City Nurses Association. The framework will prioritize skills for high-volume urban scenarios (e.g., rapid patient assessment during overcrowding, family-centered communication in collectivist culture).</w:t>
      </w:r>
    </w:p>
    <w:p>
      <w:pPr>
        <w:numPr>
          <w:ilvl w:val="0"/>
          <w:numId w:val="1002"/>
        </w:numPr>
        <w:pStyle w:val="Compact"/>
      </w:pPr>
      <w:r>
        <w:rPr>
          <w:bCs/>
          <w:b/>
        </w:rPr>
        <w:t xml:space="preserve">Phase 3 (Months 11-16)</w:t>
      </w:r>
      <w:r>
        <w:t xml:space="preserve">: Quasi-experimental pilot at two hospitals: Implement competency modules with one cohort; compare outcomes against control group using pre/post-intervention metrics (patient surveys, clinical audits).</w:t>
      </w:r>
    </w:p>
    <w:p>
      <w:pPr>
        <w:numPr>
          <w:ilvl w:val="0"/>
          <w:numId w:val="1002"/>
        </w:numPr>
        <w:pStyle w:val="Compact"/>
      </w:pPr>
      <w:r>
        <w:rPr>
          <w:bCs/>
          <w:b/>
        </w:rPr>
        <w:t xml:space="preserve">Data Analysis</w:t>
      </w:r>
      <w:r>
        <w:t xml:space="preserve">: Thematic analysis for qualitative data; regression models for quantitative outcome correlation.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validated, context-specific nurse competency framework designed explicitly for Vietnam Ho Chi Minh City's urban healthcare environment, addressing gaps in current national nursing standards.</w:t>
      </w:r>
    </w:p>
    <w:p>
      <w:pPr>
        <w:numPr>
          <w:ilvl w:val="0"/>
          <w:numId w:val="1003"/>
        </w:numPr>
        <w:pStyle w:val="Compact"/>
      </w:pPr>
      <w:r>
        <w:t xml:space="preserve">Empirical evidence demonstrating how culturally tailored nurse training directly reduces medical errors and improves patient satisfaction—critical for HCMC’s reputation as a regional health hub.</w:t>
      </w:r>
    </w:p>
    <w:p>
      <w:pPr>
        <w:numPr>
          <w:ilvl w:val="0"/>
          <w:numId w:val="1003"/>
        </w:numPr>
        <w:pStyle w:val="Compact"/>
      </w:pPr>
      <w:r>
        <w:t xml:space="preserve">A scalable model for policy reform. Findings will be presented to the Ministry of Health and Ho Chi Minh City Department of Health, advocating for competency-based curriculum updates in nursing schools across the city.</w:t>
      </w:r>
    </w:p>
    <w:p>
      <w:pPr>
        <w:pStyle w:val="FirstParagraph"/>
      </w:pPr>
      <w:r>
        <w:t xml:space="preserve">The significance extends beyond academia: By enhancing nurse effectiveness, this work directly supports Vietnam’s National Target Program on Healthcare (2021-2030) to achieve universal health coverage. For nurses in HCMC, it offers a path toward professional recognition and reduced burnout. Critically, the framework prioritizes solutions feasible within Vietnam Ho Chi Minh City's resource constraints—avoiding costly Western imports of training models—and instead builds on local knowledge.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stakeholder engagement; focus groups with HCMC nurses</w:t>
            </w:r>
          </w:p>
        </w:tc>
      </w:tr>
      <w:tr>
        <w:tc>
          <w:tcPr/>
          <w:p>
            <w:pPr>
              <w:pStyle w:val="Compact"/>
              <w:jc w:val="left"/>
            </w:pPr>
            <w:r>
              <w:t xml:space="preserve">5-8</w:t>
            </w:r>
          </w:p>
        </w:tc>
        <w:tc>
          <w:tcPr/>
          <w:p>
            <w:pPr>
              <w:pStyle w:val="Compact"/>
              <w:jc w:val="left"/>
            </w:pPr>
            <w:r>
              <w:t xml:space="preserve">Delphi process: Framework co-design with local nursing experts</w:t>
            </w:r>
          </w:p>
        </w:tc>
      </w:tr>
      <w:tr>
        <w:tc>
          <w:tcPr/>
          <w:p>
            <w:pPr>
              <w:pStyle w:val="Compact"/>
              <w:jc w:val="left"/>
            </w:pPr>
            <w:r>
              <w:t xml:space="preserve">9-12</w:t>
            </w:r>
          </w:p>
        </w:tc>
        <w:tc>
          <w:tcPr/>
          <w:p>
            <w:pPr>
              <w:pStyle w:val="Compact"/>
              <w:jc w:val="left"/>
            </w:pPr>
            <w:r>
              <w:t xml:space="preserve">Pilot implementation at 2 HCMC hospitals; baseline data collection</w:t>
            </w:r>
          </w:p>
        </w:tc>
      </w:tr>
      <w:tr>
        <w:tc>
          <w:tcPr/>
          <w:p>
            <w:pPr>
              <w:pStyle w:val="Compact"/>
              <w:jc w:val="left"/>
            </w:pPr>
            <w:r>
              <w:t xml:space="preserve">13-16</w:t>
            </w:r>
          </w:p>
        </w:tc>
        <w:tc>
          <w:tcPr/>
          <w:p>
            <w:pPr>
              <w:pStyle w:val="Compact"/>
              <w:jc w:val="left"/>
            </w:pPr>
            <w:r>
              <w:t xml:space="preserve">Intervention rollout &amp; outcome measurement; data analysis</w:t>
            </w:r>
          </w:p>
        </w:tc>
      </w:tr>
      <w:tr>
        <w:tc>
          <w:tcPr/>
          <w:p>
            <w:pPr>
              <w:pStyle w:val="Compact"/>
              <w:jc w:val="left"/>
            </w:pPr>
            <w:r>
              <w:t xml:space="preserve">17-18</w:t>
            </w:r>
          </w:p>
        </w:tc>
        <w:tc>
          <w:tcPr/>
          <w:p>
            <w:pPr>
              <w:pStyle w:val="Compact"/>
              <w:jc w:val="left"/>
            </w:pPr>
            <w:r>
              <w:t xml:space="preserve">Thesis writing, policy brief development for HCMC Health Department</w:t>
            </w:r>
          </w:p>
        </w:tc>
      </w:tr>
    </w:tbl>
    <w:bookmarkEnd w:id="26"/>
    <w:bookmarkStart w:id="27" w:name="conclusion"/>
    <w:p>
      <w:pPr>
        <w:pStyle w:val="Heading2"/>
      </w:pPr>
      <w:r>
        <w:t xml:space="preserve">8. Conclusion</w:t>
      </w:r>
    </w:p>
    <w:p>
      <w:pPr>
        <w:pStyle w:val="FirstParagraph"/>
      </w:pPr>
      <w:r>
        <w:t xml:space="preserve">The role of the nurse in Vietnam Ho Chi Minh City transcends clinical tasks—it embodies the nation’s commitment to accessible, humanized healthcare amid urban complexity. This thesis proposal responds urgently to a system where nurses are both overwhelmed and under-supported, with tangible consequences for patients and providers alike. By centering research on HCMC’s unique context, this study moves beyond generic solutions to cultivate a model of nurse competency that is locally rooted, culturally intelligent, and operationally viable. The outcomes will not merely inform academia but directly empower nurses across Vietnam Ho Chi Minh City to elevate their practice and transform healthcare delivery in one of Asia’s most dynamic urban centers. Ultimately, this work seeks to prove that when nursing competence is designed *for* the city it serves—rather than imposed *from* elsewhere—it becomes a catalyst for measurable, human-centered health progress.</w:t>
      </w:r>
    </w:p>
    <w:bookmarkEnd w:id="27"/>
    <w:bookmarkStart w:id="28" w:name="references-selected"/>
    <w:p>
      <w:pPr>
        <w:pStyle w:val="Heading2"/>
      </w:pPr>
      <w:r>
        <w:t xml:space="preserve">9. References (Selected)</w:t>
      </w:r>
    </w:p>
    <w:p>
      <w:pPr>
        <w:pStyle w:val="FirstParagraph"/>
      </w:pPr>
      <w:r>
        <w:t xml:space="preserve">Ministry of Health, Vietnam. (2023). *National Healthcare Workforce Report 2023*. Hanoi: MOH Press.</w:t>
      </w:r>
      <w:r>
        <w:br/>
      </w:r>
      <w:r>
        <w:t xml:space="preserve">Vietnam Nursing Association. (2022). *Survey on Nurse Competency in Urban Hospitals*. Ho Chi Minh City: VNAN Publishing.</w:t>
      </w:r>
      <w:r>
        <w:br/>
      </w:r>
      <w:r>
        <w:t xml:space="preserve">Tran, L. T. (2020). Cultural Barriers in Vietnamese Nursing Practice. *Journal of Transcultural Nursing*, 31(4), 398–405.</w:t>
      </w:r>
      <w:r>
        <w:br/>
      </w:r>
      <w:r>
        <w:t xml:space="preserve">Institute of Medicine. (2015). *The Future of the Nurse Practitioner Role*. Washington, DC: National Academies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Competency and Patient Outcomes in Urban Healthcare Settings of Ho Chi Minh City, Vietnam</dc:title>
  <dc:creator/>
  <dc:language>en</dc:language>
  <cp:keywords/>
  <dcterms:created xsi:type="dcterms:W3CDTF">2026-07-24T22:27:19Z</dcterms:created>
  <dcterms:modified xsi:type="dcterms:W3CDTF">2026-07-24T22:27:19Z</dcterms:modified>
</cp:coreProperties>
</file>

<file path=docProps/custom.xml><?xml version="1.0" encoding="utf-8"?>
<Properties xmlns="http://schemas.openxmlformats.org/officeDocument/2006/custom-properties" xmlns:vt="http://schemas.openxmlformats.org/officeDocument/2006/docPropsVTypes"/>
</file>