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for</w:t>
      </w:r>
      <w:r>
        <w:t xml:space="preserve"> </w:t>
      </w:r>
      <w:r>
        <w:t xml:space="preserve">Holistic</w:t>
      </w:r>
      <w:r>
        <w:t xml:space="preserve"> </w:t>
      </w:r>
      <w:r>
        <w:t xml:space="preserve">Well-being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f6ec9298f0f2f2006902128718f5bedab107c8"/>
    <w:p>
      <w:pPr>
        <w:pStyle w:val="Heading1"/>
      </w:pPr>
      <w:r>
        <w:t xml:space="preserve">Thesis Proposal: Enhancing Occupational Therapy Services for Holistic Well-being in Argentina Buenos Aires</w:t>
      </w:r>
    </w:p>
    <w:bookmarkStart w:id="20" w:name="X7d3939d1cb50b011ead4b259c6cfaeceee61e46"/>
    <w:p>
      <w:pPr>
        <w:pStyle w:val="Heading2"/>
      </w:pPr>
      <w:r>
        <w:t xml:space="preserve">I. Introduction and Contextual Background</w:t>
      </w:r>
    </w:p>
    <w:p>
      <w:pPr>
        <w:pStyle w:val="FirstParagraph"/>
      </w:pPr>
      <w:r>
        <w:t xml:space="preserve">The healthcare landscape of Argentina, particularly within the dynamic urban environment of Buenos Aires, faces evolving challenges demanding specialized rehabilitation interventions. This Thesis Proposal centers on the critical role of the Occupational Therapist in addressing these complexities through a culturally responsive, community-based framework. Occupational therapy is recognized globally for enabling participation in daily life activities; however, its integration and accessibility within Argentina's public health system remain unevenly distributed, especially across diverse socioeconomic strata prevalent in Buenos Aires. With over 13 million residents concentrated within the city proper and surrounding metropolitan areas, Buenos Aires represents a microcosm of Argentina's broader healthcare disparities. The proposed research aims to investigate how occupational therapists can effectively navigate and adapt their practice to meet the unique needs of this populous, culturally rich metropolis, directly contributing to Argentina's National Health Plan 2030 goals for equitable rehabilitation services.</w:t>
      </w:r>
    </w:p>
    <w:bookmarkEnd w:id="20"/>
    <w:bookmarkStart w:id="21" w:name="ii.-problem-statement-and-research-gap"/>
    <w:p>
      <w:pPr>
        <w:pStyle w:val="Heading2"/>
      </w:pPr>
      <w:r>
        <w:t xml:space="preserve">II. Problem Statement and Research Gap</w:t>
      </w:r>
    </w:p>
    <w:p>
      <w:pPr>
        <w:pStyle w:val="FirstParagraph"/>
      </w:pPr>
      <w:r>
        <w:t xml:space="preserve">Despite the growing recognition of Occupational Therapy as a vital profession in Argentina since its formalization under Law 26.587 (2011), significant gaps persist in service delivery models within Buenos Aires. Current occupational therapy services are often concentrated in private clinics catering to higher-income populations, while vulnerable communities—such as those residing in peripheral neighborhoods (villas miseria) or facing chronic health conditions exacerbated by urban living conditions—experience limited access. Furthermore, the cultural context of Argentina, characterized by strong family networks and distinct social rhythms ("la vida en la calle"), is not always fully integrated into standardized occupational therapy protocols developed in Western contexts. This Thesis Proposal identifies a critical research gap: there is insufficient empirical evidence on how Occupational Therapist practice can be optimally adapted to the specific socio-cultural, economic, and environmental realities of Buenos Aires to enhance service effectiveness and accessibility for all residents.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distribution, accessibility patterns, and utilization rates of occupational therapy services across diverse socioeconomic zones within Buenos Aires City (e.g., affluent neighborhoods like Palermo vs. peripheral areas like Villa 31).</w:t>
      </w:r>
    </w:p>
    <w:p>
      <w:pPr>
        <w:numPr>
          <w:ilvl w:val="0"/>
          <w:numId w:val="1001"/>
        </w:numPr>
        <w:pStyle w:val="Compact"/>
      </w:pPr>
      <w:r>
        <w:t xml:space="preserve">To identify key cultural, linguistic, and environmental barriers faced by both Occupational Therapists delivering services and clients receiving them in the Buenos Aires urban context.</w:t>
      </w:r>
    </w:p>
    <w:p>
      <w:pPr>
        <w:numPr>
          <w:ilvl w:val="0"/>
          <w:numId w:val="1001"/>
        </w:numPr>
        <w:pStyle w:val="Compact"/>
      </w:pPr>
      <w:r>
        <w:t xml:space="preserve">To develop and propose a culturally sensitive framework for Occupational Therapist practice within community-based settings in Argentina Buenos Aires, emphasizing participation, family involvement (a cornerstone of Argentinean social structure), and adaptation to the urban environment.</w:t>
      </w:r>
    </w:p>
    <w:p>
      <w:pPr>
        <w:numPr>
          <w:ilvl w:val="0"/>
          <w:numId w:val="1001"/>
        </w:numPr>
        <w:pStyle w:val="Compact"/>
      </w:pPr>
      <w:r>
        <w:t xml:space="preserve">To evaluate the perceived impact of culturally adapted occupational therapy interventions on client satisfaction, functional independence, and community reintegration within specific Buenos Aires neighborhoods.</w:t>
      </w:r>
    </w:p>
    <w:bookmarkEnd w:id="22"/>
    <w:bookmarkStart w:id="23" w:name="Xaab2d685a797ae8b5cf7c5b597ad53b3c4a2e98"/>
    <w:p>
      <w:pPr>
        <w:pStyle w:val="Heading2"/>
      </w:pPr>
      <w:r>
        <w:t xml:space="preserve">IV. Literature Review: Occupational Therapy in Argentina and Urban Contexts</w:t>
      </w:r>
    </w:p>
    <w:p>
      <w:pPr>
        <w:pStyle w:val="FirstParagraph"/>
      </w:pPr>
      <w:r>
        <w:t xml:space="preserve">While international literature extensively documents the efficacy of Occupational Therapy in promoting health and participation, research focusing on its application within Latin American urban settings, particularly Argentina's unique sociocultural fabric, is sparse. Studies by Argentinean researchers (e.g., Rodriguez &amp; Martinez, 2019) acknowledge the profession's growth but highlight challenges like underfunding in public health facilities and a lack of standardized community-based models. The concept of "occupational justice" (Wilcock, 2006), emphasizing equitable access to meaningful occupations, is particularly relevant to Buenos Aires' stark urban inequalities. This proposal builds upon foundational work by the Argentine Society of Occupational Therapy (SOAT) but moves beyond general professional development towards actionable, localized service innovation directly addressing the city's specific needs. It explicitly integrates Argentina's cultural values—such as familismo and social cohesion—as essential elements for effective intervention design within Buenos Aires.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conducted primarily within Buenos Aires City:</w:t>
      </w:r>
    </w:p>
    <w:p>
      <w:pPr>
        <w:numPr>
          <w:ilvl w:val="0"/>
          <w:numId w:val="1002"/>
        </w:numPr>
        <w:pStyle w:val="Compact"/>
      </w:pPr>
      <w:r>
        <w:rPr>
          <w:bCs/>
          <w:b/>
        </w:rPr>
        <w:t xml:space="preserve">Phase 1 (Quantitative):</w:t>
      </w:r>
      <w:r>
        <w:t xml:space="preserve"> </w:t>
      </w:r>
      <w:r>
        <w:t xml:space="preserve">A structured survey distributed to Occupational Therapists (n=150) working in public health centers, NGOs, and private practice across 6 distinct districts of Buenos Aires. Data will analyze service location, client demographics, perceived barriers (funding, training), and initial outcome metrics.</w:t>
      </w:r>
    </w:p>
    <w:p>
      <w:pPr>
        <w:numPr>
          <w:ilvl w:val="0"/>
          <w:numId w:val="1002"/>
        </w:numPr>
        <w:pStyle w:val="Compact"/>
      </w:pPr>
      <w:r>
        <w:rPr>
          <w:bCs/>
          <w:b/>
        </w:rPr>
        <w:t xml:space="preserve">Phase 2 (Qualitative):</w:t>
      </w:r>
      <w:r>
        <w:t xml:space="preserve"> </w:t>
      </w:r>
      <w:r>
        <w:t xml:space="preserve">In-depth semi-structured interviews (n=30) with Occupational Therapists from diverse practice settings and focus groups with clients (n=45 across varied socioeconomic backgrounds). This phase will explore cultural nuances, lived experiences of accessing care, and co-creation of adaptation strategies. Key informants include representatives from SOAT and the Buenos Aires City Ministry of Health.</w:t>
      </w:r>
    </w:p>
    <w:p>
      <w:pPr>
        <w:numPr>
          <w:ilvl w:val="0"/>
          <w:numId w:val="1002"/>
        </w:numPr>
        <w:pStyle w:val="Compact"/>
      </w:pPr>
      <w:r>
        <w:rPr>
          <w:bCs/>
          <w:b/>
        </w:rPr>
        <w:t xml:space="preserve">Phase 3 (Intervention &amp; Evaluation):</w:t>
      </w:r>
      <w:r>
        <w:t xml:space="preserve"> </w:t>
      </w:r>
      <w:r>
        <w:t xml:space="preserve">Development and pilot implementation (6 months) of a culturally adapted occupational therapy protocol in two community centers within high-need areas of Buenos Aires. Outcomes will be measured using standardized tools (e.g., Canadian Occupational Performance Measure - COPM) alongside qualitative feedback, focusing on client-centered goals aligned with Argentinean cultural priorities.</w:t>
      </w:r>
    </w:p>
    <w:p>
      <w:pPr>
        <w:pStyle w:val="FirstParagraph"/>
      </w:pPr>
      <w:r>
        <w:t xml:space="preserve">Data analysis will utilize SPSS for quantitative data and thematic analysis for qualitative transcripts, ensuring triangulation of findings. Ethical approval will be secured from the Universidad Nacional de Buenos Aires Ethics Committee.</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directly addresses a pressing need within Argentina Buenos Aires' healthcare system. The research promises significant contributions: (1) Providing evidence-based strategies to improve the accessibility and cultural relevance of Occupational Therapist services, reducing health inequities for marginalized populations in the city; (2) Developing a practical, adaptable framework specifically designed for urban occupational therapy practice in Argentina, filling a critical gap in the local literature; (3) Informing policy recommendations for the Buenos Aires City Ministry of Health and national bodies like ANMAT to better integrate Occupational Therapy into primary care networks; (4) Empowering Occupational Therapists across Argentina by equipping them with culturally competent tools directly applicable to their work in diverse urban environments like Buenos Aires. Ultimately, this research aims not only to advance the profession but also to contribute concretely to enhancing the quality of life, participation, and dignity for individuals navigating the complex realities of contemporary Buenos Aires.</w:t>
      </w:r>
    </w:p>
    <w:bookmarkEnd w:id="25"/>
    <w:bookmarkStart w:id="26" w:name="vii.-conclusion"/>
    <w:p>
      <w:pPr>
        <w:pStyle w:val="Heading2"/>
      </w:pPr>
      <w:r>
        <w:t xml:space="preserve">VII. Conclusion</w:t>
      </w:r>
    </w:p>
    <w:p>
      <w:pPr>
        <w:pStyle w:val="FirstParagraph"/>
      </w:pPr>
      <w:r>
        <w:t xml:space="preserve">The role of the Occupational Therapist in Argentina is pivotal for fostering health and well-being beyond clinical treatment, especially within a vibrant yet unequal city like Buenos Aires. This Thesis Proposal seeks to move beyond generic models by grounding its research deeply within the specific socio-cultural, economic, and geographic context of Argentina's capital. By centering the experiences of both Occupational Therapists and their clients in Buenos Aires, this study promises actionable insights that can transform service delivery. The findings will serve as a crucial resource for occupational therapy educators in Argentina, practitioners delivering care on the ground in Buenos Aires communities, policymakers shaping rehabilitation services within the National Health Plan 2030, and ultimately, for the diverse population of Buenos Aires who deserve equitable access to therapies that support their meaningful participation in daily life.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Therapy Services for Holistic Well-being in Argentina Buenos Aires</dc:title>
  <dc:creator/>
  <dc:language>en</dc:language>
  <cp:keywords/>
  <dcterms:created xsi:type="dcterms:W3CDTF">2026-07-23T13:20:53Z</dcterms:created>
  <dcterms:modified xsi:type="dcterms:W3CDTF">2026-07-23T13:20:53Z</dcterms:modified>
</cp:coreProperties>
</file>

<file path=docProps/custom.xml><?xml version="1.0" encoding="utf-8"?>
<Properties xmlns="http://schemas.openxmlformats.org/officeDocument/2006/custom-properties" xmlns:vt="http://schemas.openxmlformats.org/officeDocument/2006/docPropsVTypes"/>
</file>