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Urban</w:t>
      </w:r>
      <w:r>
        <w:t xml:space="preserve"> </w:t>
      </w:r>
      <w:r>
        <w:t xml:space="preserve">Bangladesh</w:t>
      </w:r>
      <w:r>
        <w:t xml:space="preserve"> </w:t>
      </w:r>
      <w:r>
        <w:t xml:space="preserve">Dhaka</w:t>
      </w:r>
      <w:r>
        <w:t xml:space="preserve"> </w:t>
      </w:r>
      <w:r>
        <w:t xml:space="preserve">Context</w:t>
      </w:r>
    </w:p>
    <w:bookmarkStart w:id="27" w:name="Xf362cc6ea07e912cbaaec39412e573c25bd4258"/>
    <w:p>
      <w:pPr>
        <w:pStyle w:val="Heading1"/>
      </w:pPr>
      <w:r>
        <w:t xml:space="preserve">Thesis Proposal: Enhancing Accessibility and Efficacy of Occupational Therapist Services in Metropolitan Dhaka, Bangladesh</w:t>
      </w:r>
    </w:p>
    <w:bookmarkStart w:id="20" w:name="abstract"/>
    <w:p>
      <w:pPr>
        <w:pStyle w:val="Heading2"/>
      </w:pPr>
      <w:r>
        <w:t xml:space="preserve">Abstract</w:t>
      </w:r>
    </w:p>
    <w:p>
      <w:pPr>
        <w:pStyle w:val="FirstParagraph"/>
      </w:pPr>
      <w:r>
        <w:t xml:space="preserve">This thesis proposal investigates the critical gap in occupational therapy (OT) services within the urban healthcare landscape of Dhaka, Bangladesh. Despite mounting evidence of occupational therapy's efficacy in rehabilitation, mental health support, and community participation for diverse populations, Bangladesh Dhaka remains severely underserved. With fewer than 50 certified Occupational Therapist professionals serving a metropolitan population exceeding 21 million people (World Health Organization, 2023), the need for systematic research into service integration models is urgent. This study proposes a mixed-methods investigation to assess current OT provision barriers, cultural adaptability of interventions, and community-based implementation strategies specifically tailored for Bangladesh Dhaka. The findings aim to inform policy reforms and professional development pathways essential for scaling Occupational Therapist services in this high-need urban setting.</w:t>
      </w:r>
    </w:p>
    <w:bookmarkEnd w:id="20"/>
    <w:bookmarkStart w:id="21" w:name="Xbe32ce804dc412dee08de76218e4cebc65147e9"/>
    <w:p>
      <w:pPr>
        <w:pStyle w:val="Heading2"/>
      </w:pPr>
      <w:r>
        <w:t xml:space="preserve">1. Introduction: The Urgent Imperative for Occupational Therapy in Bangladesh Dhaka</w:t>
      </w:r>
    </w:p>
    <w:p>
      <w:pPr>
        <w:pStyle w:val="FirstParagraph"/>
      </w:pPr>
      <w:r>
        <w:t xml:space="preserve">Occupational Therapy, defined as the therapeutic use of daily life activities (occupations) to promote health and well-being, has been recognized globally for its role in enabling participation across all life stages. In Bangladesh Dhaka, a rapidly growing megacity grappling with complex public health challenges—including high rates of non-communicable diseases (NCDs), stroke, musculoskeletal disorders, and mental health conditions—the absence of a structured Occupational Therapist workforce represents a significant systemic failure. Current healthcare infrastructure heavily prioritizes acute medical care over rehabilitation and functional recovery. This imbalance leaves individuals with disabilities, chronic illnesses, or post-injury conditions without access to vital services that could restore independence in work, education, self-care, and community engagement. The lack of Occupational Therapist integration within Dhaka’s hospitals (e.g., Dhaka Medical College Hospital), primary care clinics (e.g., Matiur Rahman Community Health Center), and emerging NGO-led rehabilitation programs underscores the need for a targeted Thesis Proposal to address this deficit.</w:t>
      </w:r>
    </w:p>
    <w:bookmarkEnd w:id="21"/>
    <w:bookmarkStart w:id="22" w:name="Xd8b45fefa015766666f2b0d15a7cd30d46836c5"/>
    <w:p>
      <w:pPr>
        <w:pStyle w:val="Heading2"/>
      </w:pPr>
      <w:r>
        <w:t xml:space="preserve">2. Problem Statement: Critical Gaps in Occupational Therapist Service Provision</w:t>
      </w:r>
    </w:p>
    <w:p>
      <w:pPr>
        <w:pStyle w:val="FirstParagraph"/>
      </w:pPr>
      <w:r>
        <w:t xml:space="preserve">The core problem lies in the near-total absence of Occupational Therapist services within Bangladesh’s mainstream health system, particularly in Dhaka. Key evidence points include:</w:t>
      </w:r>
    </w:p>
    <w:p>
      <w:pPr>
        <w:numPr>
          <w:ilvl w:val="0"/>
          <w:numId w:val="1001"/>
        </w:numPr>
        <w:pStyle w:val="Compact"/>
      </w:pPr>
      <w:r>
        <w:rPr>
          <w:bCs/>
          <w:b/>
        </w:rPr>
        <w:t xml:space="preserve">Severe Shortage:</w:t>
      </w:r>
      <w:r>
        <w:t xml:space="preserve"> </w:t>
      </w:r>
      <w:r>
        <w:t xml:space="preserve">Bangladesh has an estimated 0.5 Occupational Therapist per 100,000 population (vs. WHO's recommended minimum of 1 per 25,000), concentrated almost entirely in a few private clinics in Dhaka.</w:t>
      </w:r>
    </w:p>
    <w:p>
      <w:pPr>
        <w:numPr>
          <w:ilvl w:val="0"/>
          <w:numId w:val="1001"/>
        </w:numPr>
        <w:pStyle w:val="Compact"/>
      </w:pPr>
      <w:r>
        <w:rPr>
          <w:bCs/>
          <w:b/>
        </w:rPr>
        <w:t xml:space="preserve">Cultural and Systemic Barriers:</w:t>
      </w:r>
      <w:r>
        <w:t xml:space="preserve"> </w:t>
      </w:r>
      <w:r>
        <w:t xml:space="preserve">Limited awareness among medical professionals (doctors, nurses) about the OT scope of practice; absence of OT training programs at public universities (only 2 private institutions offer limited diplomas); lack of government health insurance coverage for OT services.</w:t>
      </w:r>
    </w:p>
    <w:p>
      <w:pPr>
        <w:numPr>
          <w:ilvl w:val="0"/>
          <w:numId w:val="1001"/>
        </w:numPr>
        <w:pStyle w:val="Compact"/>
      </w:pPr>
      <w:r>
        <w:rPr>
          <w:bCs/>
          <w:b/>
        </w:rPr>
        <w:t xml:space="preserve">Dhaka-Specific Challenges:</w:t>
      </w:r>
      <w:r>
        <w:t xml:space="preserve"> </w:t>
      </w:r>
      <w:r>
        <w:t xml:space="preserve">Extreme urban density, overcrowded healthcare facilities, low health literacy in marginalized communities (e.g., Korail slum), and traditional healing practices that often precede or replace evidence-based rehabilitation.</w:t>
      </w:r>
    </w:p>
    <w:p>
      <w:pPr>
        <w:pStyle w:val="FirstParagraph"/>
      </w:pPr>
      <w:r>
        <w:t xml:space="preserve">This Thesis Proposal directly confronts these gaps by focusing on Dhaka as the critical intervention site where scalable solutions must be developed before broader national expansion.</w:t>
      </w:r>
    </w:p>
    <w:bookmarkEnd w:id="22"/>
    <w:bookmarkStart w:id="23" w:name="research-objectives-and-questions"/>
    <w:p>
      <w:pPr>
        <w:pStyle w:val="Heading2"/>
      </w:pPr>
      <w:r>
        <w:t xml:space="preserve">3. Research Objectives and Questions</w:t>
      </w:r>
    </w:p>
    <w:p>
      <w:pPr>
        <w:pStyle w:val="FirstParagraph"/>
      </w:pPr>
      <w:r>
        <w:t xml:space="preserve">This thesis aims to generate actionable insights for integrating Occupational Therapist services into Bangladesh Dhaka’s healthcare ecosystem. Primary objectives include:</w:t>
      </w:r>
    </w:p>
    <w:p>
      <w:pPr>
        <w:numPr>
          <w:ilvl w:val="0"/>
          <w:numId w:val="1002"/>
        </w:numPr>
        <w:pStyle w:val="Compact"/>
      </w:pPr>
      <w:r>
        <w:t xml:space="preserve">To map the current landscape of Occupational Therapist provision, training, and referral pathways across selected public and private facilities in Dhaka.</w:t>
      </w:r>
    </w:p>
    <w:p>
      <w:pPr>
        <w:numPr>
          <w:ilvl w:val="0"/>
          <w:numId w:val="1002"/>
        </w:numPr>
        <w:pStyle w:val="Compact"/>
      </w:pPr>
      <w:r>
        <w:t xml:space="preserve">To identify key barriers (financial, cultural, logistical) preventing access to Occupational Therapist services for diverse Dhaka populations (e.g., stroke survivors in Old Dhaka; children with developmental delays in Mirpur).</w:t>
      </w:r>
    </w:p>
    <w:p>
      <w:pPr>
        <w:numPr>
          <w:ilvl w:val="0"/>
          <w:numId w:val="1002"/>
        </w:numPr>
        <w:pStyle w:val="Compact"/>
      </w:pPr>
      <w:r>
        <w:t xml:space="preserve">To co-develop culturally appropriate, contextually relevant OT intervention protocols suitable for resource-limited settings within Bangladesh Dhaka.</w:t>
      </w:r>
    </w:p>
    <w:p>
      <w:pPr>
        <w:pStyle w:val="FirstParagraph"/>
      </w:pPr>
      <w:r>
        <w:t xml:space="preserve">Central research questions guiding the Thesis Proposal are:</w:t>
      </w:r>
    </w:p>
    <w:p>
      <w:pPr>
        <w:numPr>
          <w:ilvl w:val="0"/>
          <w:numId w:val="1003"/>
        </w:numPr>
        <w:pStyle w:val="Compact"/>
      </w:pPr>
      <w:r>
        <w:t xml:space="preserve">How do healthcare providers and community members in Dhaka conceptualize the role of an Occupational Therapist?</w:t>
      </w:r>
    </w:p>
    <w:p>
      <w:pPr>
        <w:numPr>
          <w:ilvl w:val="0"/>
          <w:numId w:val="1003"/>
        </w:numPr>
        <w:pStyle w:val="Compact"/>
      </w:pPr>
      <w:r>
        <w:t xml:space="preserve">What structural and attitudinal barriers impede the effective delivery of Occupational Therapist services in urban Dhaka settings?</w:t>
      </w:r>
    </w:p>
    <w:p>
      <w:pPr>
        <w:numPr>
          <w:ilvl w:val="0"/>
          <w:numId w:val="1003"/>
        </w:numPr>
        <w:pStyle w:val="Compact"/>
      </w:pPr>
      <w:r>
        <w:t xml:space="preserve">Which OT interventions demonstrate feasibility, acceptability, and preliminary efficacy for common conditions (e.g., stroke rehabilitation, chronic pain management) within Dhaka’s socio-cultural context?</w:t>
      </w:r>
    </w:p>
    <w:bookmarkEnd w:id="23"/>
    <w:bookmarkStart w:id="24" w:name="X8c03b90e4c7624983b953185771eabaa8498f8c"/>
    <w:p>
      <w:pPr>
        <w:pStyle w:val="Heading2"/>
      </w:pPr>
      <w:r>
        <w:t xml:space="preserve">4. Methodology: Context-Driven Mixed Methods Approach</w:t>
      </w:r>
    </w:p>
    <w:p>
      <w:pPr>
        <w:pStyle w:val="FirstParagraph"/>
      </w:pPr>
      <w:r>
        <w:t xml:space="preserve">The proposed research employs a sequential mixed-methods design to ensure rigor and practical relevance for Bangladesh Dhaka:</w:t>
      </w:r>
    </w:p>
    <w:p>
      <w:pPr>
        <w:numPr>
          <w:ilvl w:val="0"/>
          <w:numId w:val="1004"/>
        </w:numPr>
        <w:pStyle w:val="Compact"/>
      </w:pPr>
      <w:r>
        <w:rPr>
          <w:bCs/>
          <w:b/>
        </w:rPr>
        <w:t xml:space="preserve">Phase 1 (Quantitative):</w:t>
      </w:r>
      <w:r>
        <w:t xml:space="preserve"> </w:t>
      </w:r>
      <w:r>
        <w:t xml:space="preserve">Survey of 150+ healthcare professionals (doctors, nurses) across 10 hospitals and clinics in Dhaka to assess awareness, referral patterns, and perceived need for Occupational Therapist services.</w:t>
      </w:r>
    </w:p>
    <w:p>
      <w:pPr>
        <w:numPr>
          <w:ilvl w:val="0"/>
          <w:numId w:val="1004"/>
        </w:numPr>
        <w:pStyle w:val="Compact"/>
      </w:pPr>
      <w:r>
        <w:rPr>
          <w:bCs/>
          <w:b/>
        </w:rPr>
        <w:t xml:space="preserve">Phase 2 (Qualitative):</w:t>
      </w:r>
      <w:r>
        <w:t xml:space="preserve"> </w:t>
      </w:r>
      <w:r>
        <w:t xml:space="preserve">In-depth interviews (n=30) with clients receiving rehabilitation support and key informant interviews (n=20) with community leaders, NGO managers, and policymakers in Dhaka to explore barriers and cultural nuances.</w:t>
      </w:r>
    </w:p>
    <w:p>
      <w:pPr>
        <w:numPr>
          <w:ilvl w:val="0"/>
          <w:numId w:val="1004"/>
        </w:numPr>
        <w:pStyle w:val="Compact"/>
      </w:pPr>
      <w:r>
        <w:rPr>
          <w:bCs/>
          <w:b/>
        </w:rPr>
        <w:t xml:space="preserve">Phase 3 (Participatory Action Research):</w:t>
      </w:r>
      <w:r>
        <w:t xml:space="preserve"> </w:t>
      </w:r>
      <w:r>
        <w:t xml:space="preserve">Co-design workshop with 15 Occupational Therapists, nurses, and community representatives to adapt evidence-based OT protocols for local use (e.g., using locally available materials like bamboo or fabric for adaptive equipment).</w:t>
      </w:r>
    </w:p>
    <w:p>
      <w:pPr>
        <w:pStyle w:val="FirstParagraph"/>
      </w:pPr>
      <w:r>
        <w:t xml:space="preserve">Analysis will prioritize triangulation of findings to develop a contextually grounded implementation framework. Ethical approval from the University of Dhaka’s Institutional Review Board and informed consent will be paramount.</w:t>
      </w:r>
    </w:p>
    <w:bookmarkEnd w:id="24"/>
    <w:bookmarkStart w:id="25" w:name="X123a76c45d2987957f6198a67a7df51f00803d7"/>
    <w:p>
      <w:pPr>
        <w:pStyle w:val="Heading2"/>
      </w:pPr>
      <w:r>
        <w:t xml:space="preserve">5. Expected Significance and Contribution to Bangladesh Dhaka</w:t>
      </w:r>
    </w:p>
    <w:p>
      <w:pPr>
        <w:pStyle w:val="FirstParagraph"/>
      </w:pPr>
      <w:r>
        <w:t xml:space="preserve">This Thesis Proposal directly addresses national priorities outlined in Bangladesh’s Health Policy 2019-2034, which emphasizes rehabilitation services for NCDs, disability inclusion (via the Disability Act 2013), and Universal Health Coverage. By centering the research on Dhaka—the epicenter of Bangladesh’s health system and urban challenges—it promises:</w:t>
      </w:r>
    </w:p>
    <w:p>
      <w:pPr>
        <w:numPr>
          <w:ilvl w:val="0"/>
          <w:numId w:val="1005"/>
        </w:numPr>
        <w:pStyle w:val="Compact"/>
      </w:pPr>
      <w:r>
        <w:t xml:space="preserve">A validated model for integrating Occupational Therapist services into primary healthcare facilities in Bangladesh Dhaka, reducing reliance on costly private clinics.</w:t>
      </w:r>
    </w:p>
    <w:p>
      <w:pPr>
        <w:numPr>
          <w:ilvl w:val="0"/>
          <w:numId w:val="1005"/>
        </w:numPr>
        <w:pStyle w:val="Compact"/>
      </w:pPr>
      <w:r>
        <w:t xml:space="preserve">Culturally resonant OT intervention guidelines tailored to local conditions (e.g., managing post-stroke care within large joint families, using community health workers as OT liaisons).</w:t>
      </w:r>
    </w:p>
    <w:p>
      <w:pPr>
        <w:numPr>
          <w:ilvl w:val="0"/>
          <w:numId w:val="1005"/>
        </w:numPr>
        <w:pStyle w:val="Compact"/>
      </w:pPr>
      <w:r>
        <w:t xml:space="preserve">Policy recommendations for the Ministry of Health and Family Welfare to include Occupational Therapist in national health workforce planning and insurance schemes.</w:t>
      </w:r>
    </w:p>
    <w:p>
      <w:pPr>
        <w:pStyle w:val="FirstParagraph"/>
      </w:pPr>
      <w:r>
        <w:t xml:space="preserve">The findings will provide a replicable blueprint not only for Dhaka but for other megacities in South Asia facing similar healthcare system constraints. Ultimately, this research moves beyond theoretical discourse to empower individuals across Bangladesh Dhaka through the essential services of a trained Occupational Therapist, fostering greater independence and community participation.</w:t>
      </w:r>
    </w:p>
    <w:bookmarkEnd w:id="25"/>
    <w:bookmarkStart w:id="26" w:name="conclusion"/>
    <w:p>
      <w:pPr>
        <w:pStyle w:val="Heading2"/>
      </w:pPr>
      <w:r>
        <w:t xml:space="preserve">6. Conclusion</w:t>
      </w:r>
    </w:p>
    <w:p>
      <w:pPr>
        <w:pStyle w:val="FirstParagraph"/>
      </w:pPr>
      <w:r>
        <w:t xml:space="preserve">The scarcity of Occupational Therapist professionals in Bangladesh Dhaka represents a profound barrier to equitable healthcare access. This Thesis Proposal outlines a necessary, focused investigation into creating sustainable pathways for OT service delivery within the unique socio-economic and cultural fabric of the city. By prioritizing local context, community partnership, and practical implementation strategies, this research will generate evidence to transform rehabilitation services in Bangladesh Dhaka from a theoretical concept into an accessible reality for millions.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Services in Urban Bangladesh Dhaka Context</dc:title>
  <dc:creator/>
  <dc:language>en</dc:language>
  <cp:keywords/>
  <dcterms:created xsi:type="dcterms:W3CDTF">2026-07-23T09:45:02Z</dcterms:created>
  <dcterms:modified xsi:type="dcterms:W3CDTF">2026-07-23T09:45:02Z</dcterms:modified>
</cp:coreProperties>
</file>

<file path=docProps/custom.xml><?xml version="1.0" encoding="utf-8"?>
<Properties xmlns="http://schemas.openxmlformats.org/officeDocument/2006/custom-properties" xmlns:vt="http://schemas.openxmlformats.org/officeDocument/2006/docPropsVTypes"/>
</file>