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w:t>
      </w:r>
      <w:r>
        <w:t xml:space="preserve"> </w:t>
      </w:r>
      <w:r>
        <w:t xml:space="preserve">Vancouver,</w:t>
      </w:r>
      <w:r>
        <w:t xml:space="preserve"> </w:t>
      </w:r>
      <w:r>
        <w:t xml:space="preserve">Canada</w:t>
      </w:r>
    </w:p>
    <w:bookmarkStart w:id="29" w:name="Xb7e3fe3eea04fb329fb7641c0f386c95c369d65"/>
    <w:p>
      <w:pPr>
        <w:pStyle w:val="Heading1"/>
      </w:pPr>
      <w:r>
        <w:t xml:space="preserve">Thesis Proposal: Advancing Occupational Therapist Integration in Community Health Systems of Canada Vancouver</w:t>
      </w:r>
    </w:p>
    <w:bookmarkStart w:id="20" w:name="i.-introduction-and-background"/>
    <w:p>
      <w:pPr>
        <w:pStyle w:val="Heading2"/>
      </w:pPr>
      <w:r>
        <w:t xml:space="preserve">I. Introduction and Background</w:t>
      </w:r>
    </w:p>
    <w:p>
      <w:pPr>
        <w:pStyle w:val="FirstParagraph"/>
      </w:pPr>
      <w:r>
        <w:t xml:space="preserve">The role of the Occupational Therapist (OT) has evolved significantly within Canada's healthcare landscape, particularly in urban centers like Vancouver, British Columbia. As a key member of interdisciplinary health teams, the Occupational Therapist specializes in enabling individuals to engage in meaningful daily activities—occupations—that promote health and well-being. In Vancouver's unique context, characterized by diverse populations including Indigenous communities, immigrants, aging residents, and those experiencing homelessness or mental health challenges, the demand for OT services has intensified. However, systemic barriers such as fragmented service delivery models, funding limitations within British Columbia's healthcare framework (Medicare), and workforce shortages threaten the optimal integration of Occupational Therapist expertise. This Thesis Proposal addresses the critical need to examine how Occupational Therapist practice can be strategically enhanced to meet Vancouver's complex community health needs while aligning with Canada's national healthcare objectives.</w:t>
      </w:r>
    </w:p>
    <w:bookmarkEnd w:id="20"/>
    <w:bookmarkStart w:id="21" w:name="ii.-research-problem-and-significance"/>
    <w:p>
      <w:pPr>
        <w:pStyle w:val="Heading2"/>
      </w:pPr>
      <w:r>
        <w:t xml:space="preserve">II. Research Problem and Significance</w:t>
      </w:r>
    </w:p>
    <w:p>
      <w:pPr>
        <w:pStyle w:val="FirstParagraph"/>
      </w:pPr>
      <w:r>
        <w:t xml:space="preserve">Current literature identifies significant gaps in Occupational Therapist capacity within Vancouver's primary care and community-based systems. Despite the Canadian Association of Occupational Therapists (CAOT) advocating for OTs as essential partners in holistic care, Vancouver faces a 15% shortfall in OT staffing compared to population needs, particularly in mental health and geriatric services (BC Ministry of Health, 2023). This deficit leads to extended wait times—averaging 4.7 months for non-emergency OT services—and inadequate support for vulnerable populations like unhoused individuals and seniors with complex comorbidities. The problem is compounded by Vancouver's rapid urbanization, which strains existing resources while creating new health inequities. This Thesis Proposal contends that without strategic reintegration of Occupational Therapist services into Vancouver's healthcare ecosystem, Canada's commitment to person-centered care under the Canada Health Act will remain unfulfilled.</w:t>
      </w:r>
    </w:p>
    <w:bookmarkEnd w:id="21"/>
    <w:bookmarkStart w:id="22" w:name="iii.-research-questions"/>
    <w:p>
      <w:pPr>
        <w:pStyle w:val="Heading2"/>
      </w:pPr>
      <w:r>
        <w:t xml:space="preserve">III. Research Questions</w:t>
      </w:r>
    </w:p>
    <w:p>
      <w:pPr>
        <w:pStyle w:val="FirstParagraph"/>
      </w:pPr>
      <w:r>
        <w:t xml:space="preserve">This study will investigate three core questions through mixed-methods analysis:</w:t>
      </w:r>
    </w:p>
    <w:p>
      <w:pPr>
        <w:numPr>
          <w:ilvl w:val="0"/>
          <w:numId w:val="1001"/>
        </w:numPr>
        <w:pStyle w:val="Compact"/>
      </w:pPr>
      <w:r>
        <w:rPr>
          <w:bCs/>
          <w:b/>
        </w:rPr>
        <w:t xml:space="preserve">How do current service delivery models in Vancouver healthcare facilities (e.g., Vancouver Coastal Health, Providence Health Care) integrate or exclude Occupational Therapist input in chronic disease management?</w:t>
      </w:r>
    </w:p>
    <w:p>
      <w:pPr>
        <w:numPr>
          <w:ilvl w:val="0"/>
          <w:numId w:val="1001"/>
        </w:numPr>
        <w:pStyle w:val="Compact"/>
      </w:pPr>
      <w:r>
        <w:rPr>
          <w:bCs/>
          <w:b/>
        </w:rPr>
        <w:t xml:space="preserve">What barriers—systemic, cultural, or resource-based—most significantly hinder Occupational Therapist effectiveness when serving culturally diverse communities in Canada Vancouver?</w:t>
      </w:r>
    </w:p>
    <w:p>
      <w:pPr>
        <w:numPr>
          <w:ilvl w:val="0"/>
          <w:numId w:val="1001"/>
        </w:numPr>
        <w:pStyle w:val="Compact"/>
      </w:pPr>
      <w:r>
        <w:rPr>
          <w:bCs/>
          <w:b/>
        </w:rPr>
        <w:t xml:space="preserve">To what extent could enhanced OT roles in primary care settings (e.g., community health centers) reduce hospital readmissions and improve long-term quality-of-life outcomes for Vancouver residents?</w:t>
      </w:r>
    </w:p>
    <w:bookmarkEnd w:id="22"/>
    <w:bookmarkStart w:id="23" w:name="iv.-literature-review-highlights"/>
    <w:p>
      <w:pPr>
        <w:pStyle w:val="Heading2"/>
      </w:pPr>
      <w:r>
        <w:t xml:space="preserve">IV. Literature Review Highlights</w:t>
      </w:r>
    </w:p>
    <w:p>
      <w:pPr>
        <w:pStyle w:val="FirstParagraph"/>
      </w:pPr>
      <w:r>
        <w:t xml:space="preserve">Existing Canadian research emphasizes the OT's unique contribution to functional independence but overlooks Vancouver-specific urban challenges. Studies by Roper et al. (2021) demonstrate that OT interventions in Canadian urban centers reduce emergency department visits by 18%, yet this impact is rarely scaled due to funding silos. Meanwhile, Indigenous-led initiatives in Metro Vancouver (e.g., the Squamish Nation's Wellness Program) highlight culturally safe OT practice but remain underfunded and isolated from mainstream systems. Crucially, no comprehensive analysis exists examining how Canada Vancouver's housing crisis—a defining urban issue—intersects with OT service delivery. This Thesis Proposal bridges this gap by centering the Occupational Therapist as a pivotal agent for addressing social determinants of health (SDOH) within Vancouver's unique sociopolitical context.</w:t>
      </w:r>
    </w:p>
    <w:bookmarkEnd w:id="23"/>
    <w:bookmarkStart w:id="24" w:name="v.-methodology"/>
    <w:p>
      <w:pPr>
        <w:pStyle w:val="Heading2"/>
      </w:pPr>
      <w:r>
        <w:t xml:space="preserve">V. Methodology</w:t>
      </w:r>
    </w:p>
    <w:p>
      <w:pPr>
        <w:pStyle w:val="FirstParagraph"/>
      </w:pPr>
      <w:r>
        <w:t xml:space="preserve">A three-phase mixed-methods approach will be employed to ensure rigorous, actionable findings:</w:t>
      </w:r>
    </w:p>
    <w:p>
      <w:pPr>
        <w:numPr>
          <w:ilvl w:val="0"/>
          <w:numId w:val="1002"/>
        </w:numPr>
        <w:pStyle w:val="Compact"/>
      </w:pPr>
      <w:r>
        <w:rPr>
          <w:bCs/>
          <w:b/>
        </w:rPr>
        <w:t xml:space="preserve">Phase 1: Quantitative Analysis (Months 1-4)</w:t>
      </w:r>
      <w:r>
        <w:t xml:space="preserve"> </w:t>
      </w:r>
      <w:r>
        <w:t xml:space="preserve">– Analyze Vancouver Coastal Health's anonymized patient data (n=5,000) from 2020–2023 to correlate OT service frequency with hospitalization rates, focusing on geriatric and mental health cohorts.</w:t>
      </w:r>
    </w:p>
    <w:p>
      <w:pPr>
        <w:numPr>
          <w:ilvl w:val="0"/>
          <w:numId w:val="1002"/>
        </w:numPr>
        <w:pStyle w:val="Compact"/>
      </w:pPr>
      <w:r>
        <w:rPr>
          <w:bCs/>
          <w:b/>
        </w:rPr>
        <w:t xml:space="preserve">Phase 2: Qualitative Exploration (Months 5-8)</w:t>
      </w:r>
      <w:r>
        <w:t xml:space="preserve"> </w:t>
      </w:r>
      <w:r>
        <w:t xml:space="preserve">– Conduct semi-structured interviews with 35 stakeholders: Occupational Therapist practitioners (15), healthcare administrators (10), and community members from at-risk groups (10) across Vancouver neighborhoods including Downtown Eastside, Richmond, and the North Shore.</w:t>
      </w:r>
    </w:p>
    <w:p>
      <w:pPr>
        <w:numPr>
          <w:ilvl w:val="0"/>
          <w:numId w:val="1002"/>
        </w:numPr>
        <w:pStyle w:val="Compact"/>
      </w:pPr>
      <w:r>
        <w:rPr>
          <w:bCs/>
          <w:b/>
        </w:rPr>
        <w:t xml:space="preserve">Phase 3: Co-Design Workshop (Month 9)</w:t>
      </w:r>
      <w:r>
        <w:t xml:space="preserve"> </w:t>
      </w:r>
      <w:r>
        <w:t xml:space="preserve">– Facilitate a participatory workshop with OTs, First Nations health leaders (e.g., Musqueam Nation Wellness Team), and BC Ministry of Health representatives to develop a scalable integration framework for Vancouver.</w:t>
      </w:r>
    </w:p>
    <w:p>
      <w:pPr>
        <w:pStyle w:val="FirstParagraph"/>
      </w:pPr>
      <w:r>
        <w:t xml:space="preserve">Data analysis will employ thematic coding for qualitative data and regression modeling for quantitative trends. Ethical approval will be sought from the University of British Columbia's Research Ethics Board, prioritizing trauma-informed approaches given Vancouver's high rates of homelessness and trauma exposure.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Vancouver-Specific OT Integration Model</w:t>
      </w:r>
      <w:r>
        <w:t xml:space="preserve"> </w:t>
      </w:r>
      <w:r>
        <w:t xml:space="preserve">– A practical framework positioning Occupational Therapist as central to "Health in All Policies" initiatives, addressing SDOH like housing instability and food insecurity through community-based occupational engagement strategies.</w:t>
      </w:r>
    </w:p>
    <w:p>
      <w:pPr>
        <w:numPr>
          <w:ilvl w:val="0"/>
          <w:numId w:val="1003"/>
        </w:numPr>
        <w:pStyle w:val="Compact"/>
      </w:pPr>
      <w:r>
        <w:rPr>
          <w:bCs/>
          <w:b/>
        </w:rPr>
        <w:t xml:space="preserve">Policy Recommendations for British Columbia</w:t>
      </w:r>
      <w:r>
        <w:t xml:space="preserve"> </w:t>
      </w:r>
      <w:r>
        <w:t xml:space="preserve">– Evidence-based proposals for the BC Ministry of Health to reallocate $2.3M annually toward OT-led primary care teams in high-need Vancouver zones, directly supporting Canada's National Housing Strategy.</w:t>
      </w:r>
    </w:p>
    <w:p>
      <w:pPr>
        <w:numPr>
          <w:ilvl w:val="0"/>
          <w:numId w:val="1003"/>
        </w:numPr>
        <w:pStyle w:val="Compact"/>
      </w:pPr>
      <w:r>
        <w:rPr>
          <w:bCs/>
          <w:b/>
        </w:rPr>
        <w:t xml:space="preserve">Culturally Responsive Practice Guidelines</w:t>
      </w:r>
      <w:r>
        <w:t xml:space="preserve"> </w:t>
      </w:r>
      <w:r>
        <w:t xml:space="preserve">– Co-created tools for Occupational Therapist practitioners to navigate cross-cultural interactions with Vancouver's diverse communities (e.g., Southeast Asian, Indigenous, LGBTQ2S+), enhancing service equity.</w:t>
      </w:r>
    </w:p>
    <w:p>
      <w:pPr>
        <w:pStyle w:val="FirstParagraph"/>
      </w:pPr>
      <w:r>
        <w:t xml:space="preserve">The significance extends beyond Vancouver: As Canada's second-largest city and a hub for immigrant settlement, successful OT integration here could inform national strategies for urban healthcare in Toronto and Montreal. For the Occupational Therapist profession itself, this research positions them as indispensable leaders in advancing Canada's vision of equitable health outcomes—not merely as service providers but as architects of community resilience.</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Design Finalization</w:t>
      </w:r>
    </w:p>
    <w:p>
      <w:pPr>
        <w:pStyle w:val="BodyText"/>
      </w:pPr>
      <w:r>
        <w:t xml:space="preserve">Months 1-2</w:t>
      </w:r>
    </w:p>
    <w:p>
      <w:pPr>
        <w:pStyle w:val="BodyText"/>
      </w:pPr>
      <w:r>
        <w:t xml:space="preserve">Research Protocol, Ethics Approval</w:t>
      </w:r>
    </w:p>
    <w:p>
      <w:pPr>
        <w:pStyle w:val="BodyText"/>
      </w:pPr>
      <w:r>
        <w:t xml:space="preserve">Data Collection (Quantitative + Qualitative)</w:t>
      </w:r>
    </w:p>
    <w:p>
      <w:pPr>
        <w:pStyle w:val="BodyText"/>
      </w:pPr>
      <w:r>
        <w:t xml:space="preserve">Months 3-8</w:t>
      </w:r>
    </w:p>
    <w:p>
      <w:pPr>
        <w:pStyle w:val="BodyText"/>
      </w:pPr>
      <w:r>
        <w:t xml:space="preserve">&lt;</w:t>
      </w:r>
    </w:p>
    <w:p>
      <w:pPr>
        <w:pStyle w:val="BodyText"/>
      </w:pPr>
      <w:r>
        <w:t xml:space="preserve">Analyzed Patient Data; Interview Transcripts; Stakeholder Insights Report</w:t>
      </w:r>
    </w:p>
    <w:p>
      <w:pPr>
        <w:pStyle w:val="BodyText"/>
      </w:pPr>
      <w:r>
        <w:t xml:space="preserve">Co-Design Workshop &amp; Framework Development</w:t>
      </w:r>
    </w:p>
    <w:p>
      <w:pPr>
        <w:pStyle w:val="BodyText"/>
      </w:pPr>
      <w:r>
        <w:t xml:space="preserve">Month 9</w:t>
      </w:r>
    </w:p>
    <w:p>
      <w:pPr>
        <w:pStyle w:val="BodyText"/>
      </w:pPr>
      <w:r>
        <w:t xml:space="preserve">Vancouver OT Integration Blueprint; Draft Policy Brief</w:t>
      </w:r>
    </w:p>
    <w:p>
      <w:pPr>
        <w:pStyle w:val="BodyText"/>
      </w:pPr>
      <w:r>
        <w:t xml:space="preserve">Dissertation Writing &amp; Dissemination</w:t>
      </w:r>
    </w:p>
    <w:p>
      <w:pPr>
        <w:pStyle w:val="BodyText"/>
      </w:pPr>
      <w:r>
        <w:t xml:space="preserve">Months 10-12</w:t>
      </w:r>
    </w:p>
    <w:bookmarkEnd w:id="26"/>
    <w:bookmarkStart w:id="27" w:name="Xb9f5722fb4511764ce99f55ff2777aa4c525630"/>
    <w:p>
      <w:pPr>
        <w:pStyle w:val="Heading2"/>
      </w:pPr>
      <w:r>
        <w:t xml:space="preserve">VIII. Conclusion: The Imperative for Occupational Therapist Leadership in Canada Vancouver</w:t>
      </w:r>
    </w:p>
    <w:p>
      <w:pPr>
        <w:pStyle w:val="FirstParagraph"/>
      </w:pPr>
      <w:r>
        <w:t xml:space="preserve">As Vancouver navigates unprecedented demographic shifts and healthcare demands, the Occupational Therapist must transcend traditional clinical roles to become a catalyst for systemic change. This Thesis Proposal directly responds to the urgent need for evidence-based strategies that leverage OT expertise within Canada's urban health infrastructure. By centering Vancouver as a microcosm of Canada's diverse urban challenges, this research will generate actionable knowledge that not only elevates Occupational Therapist practice but also advances healthcare equity across British Columbia and beyond. The culmination of this work will be a roadmap for transforming the Occupational Therapist from a peripheral service into the cornerstone of community-centered care in Canada Vancouver—one where every resident can meaningfully engage in life, regardless of circumstance.</w:t>
      </w:r>
    </w:p>
    <w:bookmarkEnd w:id="27"/>
    <w:bookmarkStart w:id="28" w:name="references-selected"/>
    <w:p>
      <w:pPr>
        <w:pStyle w:val="Heading2"/>
      </w:pPr>
      <w:r>
        <w:t xml:space="preserve">References (Selected)</w:t>
      </w:r>
    </w:p>
    <w:p>
      <w:pPr>
        <w:numPr>
          <w:ilvl w:val="0"/>
          <w:numId w:val="1004"/>
        </w:numPr>
        <w:pStyle w:val="Compact"/>
      </w:pPr>
      <w:r>
        <w:t xml:space="preserve">Canadian Association of Occupational Therapists. (2023). *OT Practice Framework: Enabling Occupation*. CAOT Press.</w:t>
      </w:r>
    </w:p>
    <w:p>
      <w:pPr>
        <w:numPr>
          <w:ilvl w:val="0"/>
          <w:numId w:val="1004"/>
        </w:numPr>
        <w:pStyle w:val="Compact"/>
      </w:pPr>
      <w:r>
        <w:t xml:space="preserve">BC Ministry of Health. (2023). *Health Workforce Planning Report: Vancouver Region*. Government of British Columbia.</w:t>
      </w:r>
    </w:p>
    <w:p>
      <w:pPr>
        <w:numPr>
          <w:ilvl w:val="0"/>
          <w:numId w:val="1004"/>
        </w:numPr>
        <w:pStyle w:val="Compact"/>
      </w:pPr>
      <w:r>
        <w:t xml:space="preserve">Roper, J., et al. (2021). "Occupational Therapy and Emergency Department Utilization in Urban Canada." *OTJR: Occupation, Participation and Health*, 41(3), 189–197.</w:t>
      </w:r>
    </w:p>
    <w:p>
      <w:pPr>
        <w:numPr>
          <w:ilvl w:val="0"/>
          <w:numId w:val="1004"/>
        </w:numPr>
        <w:pStyle w:val="Compact"/>
      </w:pPr>
      <w:r>
        <w:t xml:space="preserve">University of British Columbia. (2023). *Urban Health Equity Initiative: Vancouver Case Studies*. Centre for Excellence in Indigenous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Urban Healthcare Settings - Vancouver, Canada</dc:title>
  <dc:creator/>
  <dc:language>en</dc:language>
  <cp:keywords/>
  <dcterms:created xsi:type="dcterms:W3CDTF">2026-07-20T08:25:26Z</dcterms:created>
  <dcterms:modified xsi:type="dcterms:W3CDTF">2026-07-20T08:25:26Z</dcterms:modified>
</cp:coreProperties>
</file>

<file path=docProps/custom.xml><?xml version="1.0" encoding="utf-8"?>
<Properties xmlns="http://schemas.openxmlformats.org/officeDocument/2006/custom-properties" xmlns:vt="http://schemas.openxmlformats.org/officeDocument/2006/docPropsVTypes"/>
</file>