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Comprehensive</w:t>
      </w:r>
      <w:r>
        <w:t xml:space="preserve"> </w:t>
      </w:r>
      <w:r>
        <w:t xml:space="preserve">Healthcare</w:t>
      </w:r>
      <w:r>
        <w:t xml:space="preserve"> </w:t>
      </w:r>
      <w:r>
        <w:t xml:space="preserve">Systems</w:t>
      </w:r>
      <w:r>
        <w:t xml:space="preserve"> </w:t>
      </w:r>
      <w:r>
        <w:t xml:space="preserve">within</w:t>
      </w:r>
      <w:r>
        <w:t xml:space="preserve"> </w:t>
      </w:r>
      <w:r>
        <w:t xml:space="preserve">Colombia</w:t>
      </w:r>
      <w:r>
        <w:t xml:space="preserve"> </w:t>
      </w:r>
      <w:r>
        <w:t xml:space="preserve">Bogotá</w:t>
      </w:r>
    </w:p>
    <w:bookmarkStart w:id="26" w:name="X131af9a9cf46ae674f340f32b082f30b8292e48"/>
    <w:p>
      <w:pPr>
        <w:pStyle w:val="Heading1"/>
      </w:pPr>
      <w:r>
        <w:t xml:space="preserve">Thesis Proposal: Advancing the Role of Occupational Therapist in Comprehensive Healthcare Systems within Colombia Bogotá</w:t>
      </w:r>
    </w:p>
    <w:bookmarkStart w:id="20" w:name="introduction"/>
    <w:p>
      <w:pPr>
        <w:pStyle w:val="Heading2"/>
      </w:pPr>
      <w:r>
        <w:t xml:space="preserve">1. Introduction</w:t>
      </w:r>
    </w:p>
    <w:p>
      <w:pPr>
        <w:pStyle w:val="FirstParagraph"/>
      </w:pPr>
      <w:r>
        <w:t xml:space="preserve">The healthcare landscape in Colombia, particularly in its sprawling capital city Bogotá, faces significant challenges in providing holistic and accessible services to a diverse population. As the most populous city in the country with over 8 million residents and a rapidly aging demographic, Bogotá demands innovative approaches to healthcare delivery. This thesis proposal addresses a critical gap: the underutilization and limited integration of</w:t>
      </w:r>
      <w:r>
        <w:t xml:space="preserve"> </w:t>
      </w:r>
      <w:r>
        <w:rPr>
          <w:iCs/>
          <w:i/>
        </w:rPr>
        <w:t xml:space="preserve">Occupational Therapist</w:t>
      </w:r>
      <w:r>
        <w:t xml:space="preserve"> </w:t>
      </w:r>
      <w:r>
        <w:t xml:space="preserve">professionals within Colombia's public health infrastructure, specifically in Bogotá. Despite the recognized value of occupational therapy in enhancing daily living independence and community participation,</w:t>
      </w:r>
      <w:r>
        <w:t xml:space="preserve"> </w:t>
      </w:r>
      <w:r>
        <w:rPr>
          <w:iCs/>
          <w:i/>
        </w:rPr>
        <w:t xml:space="preserve">Occupational Therapist</w:t>
      </w:r>
      <w:r>
        <w:t xml:space="preserve"> </w:t>
      </w:r>
      <w:r>
        <w:t xml:space="preserve">services remain fragmented, underfunded, and often excluded from core healthcare strategies in Bogotá. This research seeks to investigate the barriers and opportunities for strengthening the role of</w:t>
      </w:r>
      <w:r>
        <w:t xml:space="preserve"> </w:t>
      </w:r>
      <w:r>
        <w:rPr>
          <w:iCs/>
          <w:i/>
        </w:rPr>
        <w:t xml:space="preserve">Occupational Therapist</w:t>
      </w:r>
      <w:r>
        <w:t xml:space="preserve"> </w:t>
      </w:r>
      <w:r>
        <w:t xml:space="preserve">as essential providers within integrated care models across key settings in Bogotá.</w:t>
      </w:r>
    </w:p>
    <w:bookmarkEnd w:id="20"/>
    <w:bookmarkStart w:id="21" w:name="problem-statement"/>
    <w:p>
      <w:pPr>
        <w:pStyle w:val="Heading2"/>
      </w:pPr>
      <w:r>
        <w:t xml:space="preserve">2. Problem Statement</w:t>
      </w:r>
    </w:p>
    <w:p>
      <w:pPr>
        <w:pStyle w:val="FirstParagraph"/>
      </w:pPr>
      <w:r>
        <w:t xml:space="preserve">In Colombia, occupational therapy is formally recognized as a healthcare profession (Ley 1751 de 2015), yet its implementation faces systemic hurdles, especially in urban centers like Bogotá. Public health institutions (IPS and EPS) frequently lack sufficient</w:t>
      </w:r>
      <w:r>
        <w:t xml:space="preserve"> </w:t>
      </w:r>
      <w:r>
        <w:rPr>
          <w:iCs/>
          <w:i/>
        </w:rPr>
        <w:t xml:space="preserve">Occupational Therapist</w:t>
      </w:r>
      <w:r>
        <w:t xml:space="preserve"> </w:t>
      </w:r>
      <w:r>
        <w:t xml:space="preserve">staffing, leading to service gaps for vulnerable populations including elderly citizens (over 30% of Bogotá's population is aged 60+), individuals with chronic conditions like diabetes or cardiovascular disease, people with disabilities, and those experiencing social vulnerability in informal settlements (</w:t>
      </w:r>
      <w:r>
        <w:rPr>
          <w:iCs/>
          <w:i/>
        </w:rPr>
        <w:t xml:space="preserve">asentamientos humanos</w:t>
      </w:r>
      <w:r>
        <w:t xml:space="preserve">). Current healthcare models prioritize acute medical interventions over promoting functional independence – a core principle of occupational therapy. This results in prolonged hospital stays, higher readmission rates, reduced community reintegration for individuals with chronic conditions or injuries, and increased long-term costs for the Colombian public health system (</w:t>
      </w:r>
      <w:r>
        <w:rPr>
          <w:iCs/>
          <w:i/>
        </w:rPr>
        <w:t xml:space="preserve">Sistema General de Seguridad Social en Salud</w:t>
      </w:r>
      <w:r>
        <w:t xml:space="preserve">). The specific context of Bogotá – characterized by socioeconomic disparity, traffic congestion limiting access to services, and high levels of stress-related disorders – demands a targeted analysis of how</w:t>
      </w:r>
      <w:r>
        <w:t xml:space="preserve"> </w:t>
      </w:r>
      <w:r>
        <w:rPr>
          <w:iCs/>
          <w:i/>
        </w:rPr>
        <w:t xml:space="preserve">Occupational Therapist</w:t>
      </w:r>
      <w:r>
        <w:t xml:space="preserve"> </w:t>
      </w:r>
      <w:r>
        <w:t xml:space="preserve">practice can be optimized within the city's unique healthcare ecosystem.</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Analyze current integration levels</w:t>
      </w:r>
      <w:r>
        <w:t xml:space="preserve">: Assess the extent to which Occupational Therapist services are integrated into primary care (EPS), specialized rehabilitation centers, and community-based programs across different districts of Bogotá.</w:t>
      </w:r>
    </w:p>
    <w:p>
      <w:pPr>
        <w:numPr>
          <w:ilvl w:val="0"/>
          <w:numId w:val="1001"/>
        </w:numPr>
        <w:pStyle w:val="Compact"/>
      </w:pPr>
      <w:r>
        <w:rPr>
          <w:bCs/>
          <w:b/>
        </w:rPr>
        <w:t xml:space="preserve">Identify key barriers</w:t>
      </w:r>
      <w:r>
        <w:t xml:space="preserve">: Document systemic (funding, policy gaps), organizational (workload, referral pathways), and professional (awareness, training) barriers hindering the effective deployment of Occupational Therapist in Bogotá settings.</w:t>
      </w:r>
    </w:p>
    <w:p>
      <w:pPr>
        <w:numPr>
          <w:ilvl w:val="0"/>
          <w:numId w:val="1001"/>
        </w:numPr>
        <w:pStyle w:val="Compact"/>
      </w:pPr>
      <w:r>
        <w:rPr>
          <w:bCs/>
          <w:b/>
        </w:rPr>
        <w:t xml:space="preserve">Evaluate service impact</w:t>
      </w:r>
      <w:r>
        <w:t xml:space="preserve">: Measure the perceived and documented impact of existing Occupational Therapist interventions on patient outcomes (e.g., functional independence, quality of life, reduced dependency) within Bogotá's healthcare system.</w:t>
      </w:r>
    </w:p>
    <w:p>
      <w:pPr>
        <w:numPr>
          <w:ilvl w:val="0"/>
          <w:numId w:val="1001"/>
        </w:numPr>
        <w:pStyle w:val="Compact"/>
      </w:pPr>
      <w:r>
        <w:rPr>
          <w:bCs/>
          <w:b/>
        </w:rPr>
        <w:t xml:space="preserve">Propose evidence-based strategies</w:t>
      </w:r>
      <w:r>
        <w:t xml:space="preserve">: Develop practical, context-specific recommendations for policymakers (Ministry of Health), health administrators (EPS/IPS), and educational institutions to enhance the role and effectiveness of Occupational Therapist in Colombia Bogotá, fostering a more person-centered healthcare model.</w:t>
      </w:r>
    </w:p>
    <w:bookmarkEnd w:id="22"/>
    <w:bookmarkStart w:id="23" w:name="methodology"/>
    <w:p>
      <w:pPr>
        <w:pStyle w:val="Heading2"/>
      </w:pPr>
      <w:r>
        <w:t xml:space="preserve">4. Methodology</w:t>
      </w:r>
    </w:p>
    <w:p>
      <w:pPr>
        <w:pStyle w:val="FirstParagraph"/>
      </w:pPr>
      <w:r>
        <w:t xml:space="preserve">This study will employ a mixed-methods approach, combining quantitative data analysis with qualitative insights to ensure comprehensive findings relevant to Bogotá:</w:t>
      </w:r>
    </w:p>
    <w:p>
      <w:pPr>
        <w:numPr>
          <w:ilvl w:val="0"/>
          <w:numId w:val="1002"/>
        </w:numPr>
        <w:pStyle w:val="Compact"/>
      </w:pPr>
      <w:r>
        <w:rPr>
          <w:bCs/>
          <w:b/>
        </w:rPr>
        <w:t xml:space="preserve">Documentary Analysis &amp; Secondary Data Review:</w:t>
      </w:r>
      <w:r>
        <w:t xml:space="preserve"> </w:t>
      </w:r>
      <w:r>
        <w:t xml:space="preserve">Analyze national and municipal healthcare reports (MinSalud, Distrital Health Secretariat of Bogotá), policy documents related to occupational therapy (Ley 1751, National Development Plan), and existing studies on OT in Colombia to establish baseline context.</w:t>
      </w:r>
    </w:p>
    <w:p>
      <w:pPr>
        <w:numPr>
          <w:ilvl w:val="0"/>
          <w:numId w:val="1002"/>
        </w:numPr>
        <w:pStyle w:val="Compact"/>
      </w:pPr>
      <w:r>
        <w:rPr>
          <w:bCs/>
          <w:b/>
        </w:rPr>
        <w:t xml:space="preserve">Quantitative Survey:</w:t>
      </w:r>
      <w:r>
        <w:t xml:space="preserve"> </w:t>
      </w:r>
      <w:r>
        <w:t xml:space="preserve">Administer structured questionnaires to Occupational Therapist professionals (n=80) and key healthcare administrators (EPS/IPS managers, n=30) across 5 distinct administrative zones of Bogotá, focusing on service availability, workload, perceived barriers, and patient outcomes metrics.</w:t>
      </w:r>
    </w:p>
    <w:p>
      <w:pPr>
        <w:numPr>
          <w:ilvl w:val="0"/>
          <w:numId w:val="1002"/>
        </w:numPr>
        <w:pStyle w:val="Compact"/>
      </w:pPr>
      <w:r>
        <w:rPr>
          <w:bCs/>
          <w:b/>
        </w:rPr>
        <w:t xml:space="preserve">Qualitative Focus Groups &amp; Interviews:</w:t>
      </w:r>
      <w:r>
        <w:t xml:space="preserve"> </w:t>
      </w:r>
      <w:r>
        <w:t xml:space="preserve">Conduct focus groups with Occupational Therapist practitioners (n=3 groups x 6-8 participants) and in-depth interviews with policymakers (n=10) to explore nuanced challenges, opportunities for integration, and cultural factors influencing practice within Bogotá.</w:t>
      </w:r>
    </w:p>
    <w:p>
      <w:pPr>
        <w:numPr>
          <w:ilvl w:val="0"/>
          <w:numId w:val="1002"/>
        </w:numPr>
        <w:pStyle w:val="Compact"/>
      </w:pPr>
      <w:r>
        <w:rPr>
          <w:bCs/>
          <w:b/>
        </w:rPr>
        <w:t xml:space="preserve">Case Study Analysis:</w:t>
      </w:r>
      <w:r>
        <w:t xml:space="preserve"> </w:t>
      </w:r>
      <w:r>
        <w:t xml:space="preserve">Select 2-3 exemplary community or hospital-based Occupational Therapist programs in Bogotá for detailed case studies to identify successful models and transferable strategies.</w:t>
      </w:r>
    </w:p>
    <w:bookmarkEnd w:id="23"/>
    <w:bookmarkStart w:id="24" w:name="expected-significance-contribution"/>
    <w:p>
      <w:pPr>
        <w:pStyle w:val="Heading2"/>
      </w:pPr>
      <w:r>
        <w:t xml:space="preserve">5. Expected Significance &amp; Contribution</w:t>
      </w:r>
    </w:p>
    <w:p>
      <w:pPr>
        <w:pStyle w:val="FirstParagraph"/>
      </w:pPr>
      <w:r>
        <w:t xml:space="preserve">This research directly addresses a pressing need within the Colombian healthcare system, specifically targeting the capital city Bogotá as a microcosm of national urban health challenges. The findings will provide actionable evidence to:</w:t>
      </w:r>
    </w:p>
    <w:p>
      <w:pPr>
        <w:numPr>
          <w:ilvl w:val="0"/>
          <w:numId w:val="1003"/>
        </w:numPr>
        <w:pStyle w:val="Compact"/>
      </w:pPr>
      <w:r>
        <w:rPr>
          <w:bCs/>
          <w:b/>
        </w:rPr>
        <w:t xml:space="preserve">Inform Policy:</w:t>
      </w:r>
      <w:r>
        <w:t xml:space="preserve"> </w:t>
      </w:r>
      <w:r>
        <w:t xml:space="preserve">Equip the Ministry of Health and Bogotá's Distrital Secretariat of Health with concrete data to advocate for increased funding, standardized integration protocols, and updated regulatory frameworks that recognize Occupational Therapist as indispensable within Colombia's healthcare continuum.</w:t>
      </w:r>
    </w:p>
    <w:p>
      <w:pPr>
        <w:numPr>
          <w:ilvl w:val="0"/>
          <w:numId w:val="1003"/>
        </w:numPr>
        <w:pStyle w:val="Compact"/>
      </w:pPr>
      <w:r>
        <w:rPr>
          <w:bCs/>
          <w:b/>
        </w:rPr>
        <w:t xml:space="preserve">Strengthen Service Delivery:</w:t>
      </w:r>
      <w:r>
        <w:t xml:space="preserve"> </w:t>
      </w:r>
      <w:r>
        <w:t xml:space="preserve">Guide EPS providers and public health institutions in Bogotá to develop efficient referral pathways, optimize resource allocation for occupational therapy services, and integrate OT principles into chronic disease management programs (e.g., diabetes care) and geriatric services.</w:t>
      </w:r>
    </w:p>
    <w:p>
      <w:pPr>
        <w:numPr>
          <w:ilvl w:val="0"/>
          <w:numId w:val="1003"/>
        </w:numPr>
        <w:pStyle w:val="Compact"/>
      </w:pPr>
      <w:r>
        <w:rPr>
          <w:bCs/>
          <w:b/>
        </w:rPr>
        <w:t xml:space="preserve">Elevate Professional Practice:</w:t>
      </w:r>
      <w:r>
        <w:t xml:space="preserve"> </w:t>
      </w:r>
      <w:r>
        <w:t xml:space="preserve">Support the Colombian Association of Occupational Therapy (</w:t>
      </w:r>
      <w:r>
        <w:rPr>
          <w:iCs/>
          <w:i/>
        </w:rPr>
        <w:t xml:space="preserve">ACOT</w:t>
      </w:r>
      <w:r>
        <w:t xml:space="preserve">) in advocating for professional development opportunities, expanded scope of practice recognition within Bogotá's regulatory context, and enhanced visibility of the Occupational Therapist role among other healthcare professionals and the public.</w:t>
      </w:r>
    </w:p>
    <w:p>
      <w:pPr>
        <w:numPr>
          <w:ilvl w:val="0"/>
          <w:numId w:val="1003"/>
        </w:numPr>
        <w:pStyle w:val="Compact"/>
      </w:pPr>
      <w:r>
        <w:rPr>
          <w:bCs/>
          <w:b/>
        </w:rPr>
        <w:t xml:space="preserve">Advance Academic Knowledge:</w:t>
      </w:r>
      <w:r>
        <w:t xml:space="preserve"> </w:t>
      </w:r>
      <w:r>
        <w:t xml:space="preserve">Contribute to the growing body of literature on occupational therapy implementation in low- and middle-income countries (LMICs), with specific focus on Latin American urban settings, enriching global occupational therapy practice theories.</w:t>
      </w:r>
    </w:p>
    <w:bookmarkEnd w:id="24"/>
    <w:bookmarkStart w:id="25" w:name="conclusion"/>
    <w:p>
      <w:pPr>
        <w:pStyle w:val="Heading2"/>
      </w:pPr>
      <w:r>
        <w:t xml:space="preserve">6. Conclusion</w:t>
      </w:r>
    </w:p>
    <w:p>
      <w:pPr>
        <w:pStyle w:val="FirstParagraph"/>
      </w:pPr>
      <w:r>
        <w:t xml:space="preserve">The effective integration of the Occupational Therapist within Colombia Bogotá's healthcare system is not merely a professional development goal; it is a critical step towards achieving equitable, sustainable, and truly comprehensive healthcare for all residents. By moving beyond fragmented service provision and addressing the specific barriers operating within Bogotá's complex urban environment, this thesis aims to demonstrate how Occupational Therapist can significantly improve functional outcomes, enhance quality of life for countless individuals facing health challenges in the city, and ultimately contribute to a more resilient public health system. This</w:t>
      </w:r>
      <w:r>
        <w:t xml:space="preserve"> </w:t>
      </w:r>
      <w:r>
        <w:rPr>
          <w:iCs/>
          <w:i/>
        </w:rPr>
        <w:t xml:space="preserve">Thesis Proposal</w:t>
      </w:r>
      <w:r>
        <w:t xml:space="preserve"> </w:t>
      </w:r>
      <w:r>
        <w:t xml:space="preserve">outlines a vital research pathway to unlock the full potential of Occupational Therapist professionals within Colombia Bogotá, paving the way for systemic change that benefits both patients and healthcare providers. The culmination of this research will be a robust set of recommendations designed to make Occupational Therapy an integral, valued component of healthcare delivery in one of Latin America's most dynamic and challenging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Occupational Therapist in Comprehensive Healthcare Systems within Colombia Bogotá</dc:title>
  <dc:creator/>
  <dc:language>en</dc:language>
  <cp:keywords/>
  <dcterms:created xsi:type="dcterms:W3CDTF">2025-12-10T17:23:05Z</dcterms:created>
  <dcterms:modified xsi:type="dcterms:W3CDTF">2025-12-10T17:23:05Z</dcterms:modified>
</cp:coreProperties>
</file>

<file path=docProps/custom.xml><?xml version="1.0" encoding="utf-8"?>
<Properties xmlns="http://schemas.openxmlformats.org/officeDocument/2006/custom-properties" xmlns:vt="http://schemas.openxmlformats.org/officeDocument/2006/docPropsVTypes"/>
</file>