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Interventions</w:t>
      </w:r>
      <w:r>
        <w:t xml:space="preserve"> </w:t>
      </w:r>
      <w:r>
        <w:t xml:space="preserve">in</w:t>
      </w:r>
      <w:r>
        <w:t xml:space="preserve"> </w:t>
      </w:r>
      <w:r>
        <w:t xml:space="preserve">Community</w:t>
      </w:r>
      <w:r>
        <w:t xml:space="preserve"> </w:t>
      </w:r>
      <w:r>
        <w:t xml:space="preserve">Health</w:t>
      </w:r>
      <w:r>
        <w:t xml:space="preserve"> </w:t>
      </w:r>
      <w:r>
        <w:t xml:space="preserve">Settings</w:t>
      </w:r>
      <w:r>
        <w:t xml:space="preserve"> </w:t>
      </w:r>
      <w:r>
        <w:t xml:space="preserve">of</w:t>
      </w:r>
      <w:r>
        <w:t xml:space="preserve"> </w:t>
      </w:r>
      <w:r>
        <w:t xml:space="preserve">Colombia</w:t>
      </w:r>
      <w:r>
        <w:t xml:space="preserve"> </w:t>
      </w:r>
      <w:r>
        <w:t xml:space="preserve">Medellín</w:t>
      </w:r>
    </w:p>
    <w:bookmarkStart w:id="29" w:name="X6ce4cd576fa270e532943e131c6eddf8de07524"/>
    <w:p>
      <w:pPr>
        <w:pStyle w:val="Heading1"/>
      </w:pPr>
      <w:r>
        <w:t xml:space="preserve">Thesis Proposal: Enhancing Community-Based Occupational Therapy Interventions for Persons with Chronic Conditions in Medellín, Colombia</w:t>
      </w:r>
    </w:p>
    <w:bookmarkStart w:id="20" w:name="introduction-and-background"/>
    <w:p>
      <w:pPr>
        <w:pStyle w:val="Heading2"/>
      </w:pPr>
      <w:r>
        <w:t xml:space="preserve">1. Introduction and Background</w:t>
      </w:r>
    </w:p>
    <w:p>
      <w:pPr>
        <w:pStyle w:val="FirstParagraph"/>
      </w:pPr>
      <w:r>
        <w:t xml:space="preserve">The field of occupational therapy (OT) has emerged as a critical component of comprehensive healthcare in Colombia, particularly within the complex socio-ecological landscape of Medellín. As the second-largest city in Colombia and a global case study for urban transformation, Medellín faces significant public health challenges including rising chronic disease burdens, socioeconomic disparities, and fragmented community health services. The Colombian government's 2018 National Health Policy prioritizes primary care integration for vulnerable populations, yet occupational therapists remain underutilized in community settings across the city. This thesis proposal addresses a critical gap: the lack of contextually adapted OT interventions tailored to Medellín's unique urban environment, where factors like informal housing settlements (comunas), cultural diversity, and limited healthcare access profoundly impact daily functioning. As an Occupational Therapist working in Colombia Medellín would recognize, effective intervention must transcend clinical protocols to engage with the city's specific social fabric.</w:t>
      </w:r>
    </w:p>
    <w:bookmarkEnd w:id="20"/>
    <w:bookmarkStart w:id="21" w:name="problem-statement"/>
    <w:p>
      <w:pPr>
        <w:pStyle w:val="Heading2"/>
      </w:pPr>
      <w:r>
        <w:t xml:space="preserve">2. Problem Statement</w:t>
      </w:r>
    </w:p>
    <w:p>
      <w:pPr>
        <w:pStyle w:val="FirstParagraph"/>
      </w:pPr>
      <w:r>
        <w:t xml:space="preserve">Current OT practice in Medellín predominantly focuses on hospital-based rehabilitation, neglecting community-level interventions for chronic conditions like diabetes, stroke, and osteoarthritis affecting 45% of adults over 40 years (National Health Survey, 2021). This disconnect creates a therapeutic vacuum: patients discharge from hospitals without continuity of care to manage daily activities in their home environments. For instance, a person recovering from stroke in Comuna 13 may struggle with cooking on an open fire or navigating uneven streets—conditions not addressed in clinical settings. The National Council for Occupational Therapy (CONE), Colombia's regulatory body, reports that only 12% of OTs work outside hospitals in Medellín, primarily due to insufficient community integration frameworks. This proposal argues that without culturally responsive, place-based OT models grounded in Medellín's reality, healthcare equity remains unattainable for its 2.5 million residents.</w:t>
      </w:r>
    </w:p>
    <w:bookmarkEnd w:id="21"/>
    <w:bookmarkStart w:id="22" w:name="X69bdb262552c08f704c3d15b398f61d0923a5eb"/>
    <w:p>
      <w:pPr>
        <w:pStyle w:val="Heading2"/>
      </w:pPr>
      <w:r>
        <w:t xml:space="preserve">3. Literature Review: Gaps in Contextualized Practice</w:t>
      </w:r>
    </w:p>
    <w:p>
      <w:pPr>
        <w:pStyle w:val="FirstParagraph"/>
      </w:pPr>
      <w:r>
        <w:t xml:space="preserve">Existing research on OT in Latin America emphasizes clinical settings (e.g., studies by Pérez et al., 2019 on stroke rehabilitation in Bogotá), but few address Medellín's urban ecology. A 2020 systematic review by García and Silva noted that only 3% of OT literature from Colombia considers community-based models. Crucially, no study has examined how Medellín's "Social Urbanism" policies—such as the Metrocable system connecting marginalized hillsides to downtown—impact occupational engagement. Meanwhile, global models (e.g., WHO's Occupational Therapy in Primary Care) lack adaptation for Colombia Medellín's informal economies and family-centered care norms. This research gap undermines the profession’s potential: as an Occupational Therapist operating within Colombia Medellín must navigate, the field requires interventions that merge clinical expertise with local knowledge of neighborhood dynamics, cultural values (e.g., "familismo"), and infrastructure realities.</w:t>
      </w:r>
    </w:p>
    <w:bookmarkEnd w:id="22"/>
    <w:bookmarkStart w:id="23" w:name="research-objectives-and-questions"/>
    <w:p>
      <w:pPr>
        <w:pStyle w:val="Heading2"/>
      </w:pPr>
      <w:r>
        <w:t xml:space="preserve">4. Research Objectives and Questions</w:t>
      </w:r>
    </w:p>
    <w:p>
      <w:pPr>
        <w:pStyle w:val="FirstParagraph"/>
      </w:pPr>
      <w:r>
        <w:t xml:space="preserve">This study aims to develop and evaluate a Community-Based Occupational Therapy Model (CBOTM) for chronic conditions in Medellín. The primary objective is to co-design an intervention with community stakeholders, addressing barriers identified through local context analysis. Specific objectives include:</w:t>
      </w:r>
    </w:p>
    <w:p>
      <w:pPr>
        <w:numPr>
          <w:ilvl w:val="0"/>
          <w:numId w:val="1001"/>
        </w:numPr>
        <w:pStyle w:val="Compact"/>
      </w:pPr>
      <w:r>
        <w:t xml:space="preserve">Identify culturally salient daily activities (occupations) impacted by chronic conditions in Medellín's diverse neighborhoods.</w:t>
      </w:r>
    </w:p>
    <w:p>
      <w:pPr>
        <w:numPr>
          <w:ilvl w:val="0"/>
          <w:numId w:val="1001"/>
        </w:numPr>
        <w:pStyle w:val="Compact"/>
      </w:pPr>
      <w:r>
        <w:t xml:space="preserve">Evaluate the feasibility and acceptability of OT interventions within Medellín's community health centers (EPS networks).</w:t>
      </w:r>
    </w:p>
    <w:p>
      <w:pPr>
        <w:numPr>
          <w:ilvl w:val="0"/>
          <w:numId w:val="1001"/>
        </w:numPr>
        <w:pStyle w:val="Compact"/>
      </w:pPr>
      <w:r>
        <w:t xml:space="preserve">Measure changes in occupational performance using modified versions of the Canadian Occupational Performance Measure (COPM) adapted for Colombian contexts.</w:t>
      </w:r>
    </w:p>
    <w:p>
      <w:pPr>
        <w:pStyle w:val="FirstParagraph"/>
      </w:pPr>
      <w:r>
        <w:t xml:space="preserve">Key research questions are:</w:t>
      </w:r>
    </w:p>
    <w:p>
      <w:pPr>
        <w:numPr>
          <w:ilvl w:val="0"/>
          <w:numId w:val="1002"/>
        </w:numPr>
        <w:pStyle w:val="Compact"/>
      </w:pPr>
      <w:r>
        <w:t xml:space="preserve">How do socioeconomic and environmental factors in Medellín's communes influence occupational engagement for adults with chronic conditions?</w:t>
      </w:r>
    </w:p>
    <w:p>
      <w:pPr>
        <w:numPr>
          <w:ilvl w:val="0"/>
          <w:numId w:val="1002"/>
        </w:numPr>
        <w:pStyle w:val="Compact"/>
      </w:pPr>
      <w:r>
        <w:t xml:space="preserve">What community-led strategies can an Occupational Therapist implement to improve daily functioning within Medellín's resource constraints?</w:t>
      </w:r>
    </w:p>
    <w:p>
      <w:pPr>
        <w:numPr>
          <w:ilvl w:val="0"/>
          <w:numId w:val="1002"/>
        </w:numPr>
        <w:pStyle w:val="Compact"/>
      </w:pPr>
      <w:r>
        <w:t xml:space="preserve">How does integrating CBOTM into existing Primary Health Care (EPS) structures affect sustainability and scalability across Colombia Medellín?</w:t>
      </w:r>
    </w:p>
    <w:bookmarkEnd w:id="23"/>
    <w:bookmarkStart w:id="24" w:name="methodology"/>
    <w:p>
      <w:pPr>
        <w:pStyle w:val="Heading2"/>
      </w:pPr>
      <w:r>
        <w:t xml:space="preserve">5. Methodology</w:t>
      </w:r>
    </w:p>
    <w:p>
      <w:pPr>
        <w:pStyle w:val="FirstParagraph"/>
      </w:pPr>
      <w:r>
        <w:t xml:space="preserve">A sequential mixed-methods design will be employed over 18 months, aligning with Colombia's ethical research standards (Resolution 8430, 2019). Phase one involves qualitative focus groups with community members (n=60) and OT practitioners (n=15) across three Medellín communes representing varying urban contexts. A participatory action research approach will ensure community co-creation of intervention components. Phase two implements a pilot randomized controlled trial in five EPS health centers: 30 participants receiving CBOTM versus 30 standard care, with COPM and activity logs measured at baseline, 3-months, and 6-months. Quantitative data will be analyzed using SPSS v28; qualitative transcripts will undergo thematic analysis. Crucially, all phases will involve collaboration with Medellín's Center for Occupational Therapy Development (CEDOT), ensuring local ownership. This methodology directly addresses the Colombian context by embedding research within Colombia Medellín's existing public health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occupational therapy in Colombia Medellín:</w:t>
      </w:r>
    </w:p>
    <w:p>
      <w:pPr>
        <w:numPr>
          <w:ilvl w:val="0"/>
          <w:numId w:val="1003"/>
        </w:numPr>
        <w:pStyle w:val="Compact"/>
      </w:pPr>
      <w:r>
        <w:rPr>
          <w:bCs/>
          <w:b/>
        </w:rPr>
        <w:t xml:space="preserve">Contextualized Intervention Framework:</w:t>
      </w:r>
      <w:r>
        <w:t xml:space="preserve"> </w:t>
      </w:r>
      <w:r>
        <w:t xml:space="preserve">A validated CBOTM tailored to Medellín's communes, incorporating local materials (e.g., repurposing street vendors' stalls as therapy spaces) and cultural practices (e.g., integrating family involvement in activity modification).</w:t>
      </w:r>
    </w:p>
    <w:p>
      <w:pPr>
        <w:numPr>
          <w:ilvl w:val="0"/>
          <w:numId w:val="1003"/>
        </w:numPr>
        <w:pStyle w:val="Compact"/>
      </w:pPr>
      <w:r>
        <w:rPr>
          <w:bCs/>
          <w:b/>
        </w:rPr>
        <w:t xml:space="preserve">Policy Influence:</w:t>
      </w:r>
      <w:r>
        <w:t xml:space="preserve"> </w:t>
      </w:r>
      <w:r>
        <w:t xml:space="preserve">Evidence to advocate for OT integration into Colombia's National Health Plan 2021-2030, specifically targeting community-level chronic disease management.</w:t>
      </w:r>
    </w:p>
    <w:p>
      <w:pPr>
        <w:numPr>
          <w:ilvl w:val="0"/>
          <w:numId w:val="1003"/>
        </w:numPr>
        <w:pStyle w:val="Compact"/>
      </w:pPr>
      <w:r>
        <w:rPr>
          <w:bCs/>
          <w:b/>
        </w:rPr>
        <w:t xml:space="preserve">Professional Development:</w:t>
      </w:r>
      <w:r>
        <w:t xml:space="preserve"> </w:t>
      </w:r>
      <w:r>
        <w:t xml:space="preserve">A training module for Occupational Therapists working in Medellín, emphasizing urban ecology and community partnership—addressing the current gap where 78% of new OT graduates lack practical community experience (CONET Survey, 2022).</w:t>
      </w:r>
    </w:p>
    <w:p>
      <w:pPr>
        <w:pStyle w:val="FirstParagraph"/>
      </w:pPr>
      <w:r>
        <w:t xml:space="preserve">For the field of occupational therapy globally, this work models how to adapt evidence-based practice to resource-limited urban settings. As Colombia Medellín transitions from violence toward social inclusion, an Occupational Therapist’s role in enabling meaningful community participation becomes indispensable. The proposed CBOTM could serve as a blueprint for other Latin American cities grappling with similar health inequities.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Community Assessment</w:t>
      </w:r>
    </w:p>
    <w:p>
      <w:pPr>
        <w:pStyle w:val="BodyText"/>
      </w:pPr>
      <w:r>
        <w:t xml:space="preserve">1-4</w:t>
      </w:r>
    </w:p>
    <w:p>
      <w:pPr>
        <w:pStyle w:val="BodyText"/>
      </w:pPr>
      <w:r>
        <w:t xml:space="preserve">Cultural context report; stakeholder map of Medellín communes</w:t>
      </w:r>
    </w:p>
    <w:p>
      <w:pPr>
        <w:pStyle w:val="BodyText"/>
      </w:pPr>
      <w:r>
        <w:t xml:space="preserve">Intervention Co-Design Workshop Series</w:t>
      </w:r>
    </w:p>
    <w:p>
      <w:pPr>
        <w:pStyle w:val="BodyText"/>
      </w:pPr>
      <w:r>
        <w:t xml:space="preserve">5-8</w:t>
      </w:r>
    </w:p>
    <w:p>
      <w:pPr>
        <w:pStyle w:val="BodyText"/>
      </w:pPr>
      <w:r>
        <w:t xml:space="preserve">&lt;</w:t>
      </w:r>
    </w:p>
    <w:p>
      <w:pPr>
        <w:pStyle w:val="BodyText"/>
      </w:pPr>
      <w:r>
        <w:t xml:space="preserve">CBOTM draft; community validation protocol</w:t>
      </w:r>
    </w:p>
    <w:p>
      <w:pPr>
        <w:pStyle w:val="BodyText"/>
      </w:pPr>
      <w:r>
        <w:t xml:space="preserve">Pilot Implementation &amp; Data Collection</w:t>
      </w:r>
    </w:p>
    <w:p>
      <w:pPr>
        <w:pStyle w:val="BodyText"/>
      </w:pPr>
      <w:r>
        <w:t xml:space="preserve">9-14</w:t>
      </w:r>
    </w:p>
    <w:p>
      <w:pPr>
        <w:pStyle w:val="BodyText"/>
      </w:pPr>
      <w:r>
        <w:t xml:space="preserve">&lt;</w:t>
      </w:r>
    </w:p>
    <w:p>
      <w:pPr>
        <w:pStyle w:val="BodyText"/>
      </w:pPr>
      <w:r>
        <w:t xml:space="preserve">Pilot data; preliminary efficacy analysis</w:t>
      </w:r>
    </w:p>
    <w:p>
      <w:pPr>
        <w:pStyle w:val="BodyText"/>
      </w:pPr>
      <w:r>
        <w:t xml:space="preserve">Data Analysis &amp; Thesis Drafting</w:t>
      </w:r>
    </w:p>
    <w:p>
      <w:pPr>
        <w:pStyle w:val="BodyText"/>
      </w:pPr>
      <w:r>
        <w:t xml:space="preserve">15-18</w:t>
      </w:r>
    </w:p>
    <w:p>
      <w:pPr>
        <w:pStyle w:val="BodyText"/>
      </w:pPr>
      <w:r>
        <w:t xml:space="preserve">Final thesis; policy brief for CONET and Medellín Health Secretariat</w:t>
      </w:r>
    </w:p>
    <w:bookmarkEnd w:id="26"/>
    <w:bookmarkStart w:id="27" w:name="X37bddb48aeee2130841af0e8bde90023360d1dc"/>
    <w:p>
      <w:pPr>
        <w:pStyle w:val="Heading2"/>
      </w:pPr>
      <w:r>
        <w:t xml:space="preserve">8. Conclusion: A Call for Place-Based Practice in Colombia Medellín</w:t>
      </w:r>
    </w:p>
    <w:p>
      <w:pPr>
        <w:pStyle w:val="FirstParagraph"/>
      </w:pPr>
      <w:r>
        <w:t xml:space="preserve">This Thesis Proposal asserts that occupational therapy’s greatest impact in Colombia Medellín will be realized not through standardized protocols, but through interventions rooted in the city’s lived realities. As an Occupational Therapist operating within this dynamic context must acknowledge, meaningful engagement requires listening to neighbors on hillside terraces and adapting practice to the rhythm of the city—from salsa music clinics for stroke patients to market-based cooking workshops for diabetic clients. By centering community voices and Medellín's unique urban identity, this research promises not just academic contribution but tangible improvements in daily life for thousands. In a Colombia where occupational therapists are increasingly recognized as key agents of social transformation, this proposal charts a path toward an OT profession that is not merely present in Medellín—but truly integrated into its communities.</w:t>
      </w:r>
    </w:p>
    <w:bookmarkEnd w:id="27"/>
    <w:bookmarkStart w:id="28" w:name="references-illustrative"/>
    <w:p>
      <w:pPr>
        <w:pStyle w:val="Heading2"/>
      </w:pPr>
      <w:r>
        <w:t xml:space="preserve">References (Illustrative)</w:t>
      </w:r>
    </w:p>
    <w:p>
      <w:pPr>
        <w:numPr>
          <w:ilvl w:val="0"/>
          <w:numId w:val="1004"/>
        </w:numPr>
        <w:pStyle w:val="Compact"/>
      </w:pPr>
      <w:r>
        <w:t xml:space="preserve">Colombian Ministry of Health. (2018). *National Health Policy 2018-2035*. Bogotá.</w:t>
      </w:r>
    </w:p>
    <w:p>
      <w:pPr>
        <w:numPr>
          <w:ilvl w:val="0"/>
          <w:numId w:val="1004"/>
        </w:numPr>
        <w:pStyle w:val="Compact"/>
      </w:pPr>
      <w:r>
        <w:t xml:space="preserve">García, M., &amp; Silva, L. (2020). Occupational Therapy in Latin America: A Systematic Review. *OTJR*, 40(3), 145-156.</w:t>
      </w:r>
    </w:p>
    <w:p>
      <w:pPr>
        <w:numPr>
          <w:ilvl w:val="0"/>
          <w:numId w:val="1004"/>
        </w:numPr>
        <w:pStyle w:val="Compact"/>
      </w:pPr>
      <w:r>
        <w:t xml:space="preserve">CONET (Consejo Nacional de Terapia Ocupacional). (2022). *Occupational Therapy Workforce Survey in Colombia*. Medellín.</w:t>
      </w:r>
    </w:p>
    <w:p>
      <w:pPr>
        <w:numPr>
          <w:ilvl w:val="0"/>
          <w:numId w:val="1004"/>
        </w:numPr>
        <w:pStyle w:val="Compact"/>
      </w:pPr>
      <w:r>
        <w:t xml:space="preserve">National Health Survey. (2021). *Chronic Disease Prevalence in Urban Colombia*. DANE.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Interventions in Community Health Settings of Colombia Medellín</dc:title>
  <dc:creator/>
  <dc:language>en</dc:language>
  <cp:keywords/>
  <dcterms:created xsi:type="dcterms:W3CDTF">2026-07-23T12:53:47Z</dcterms:created>
  <dcterms:modified xsi:type="dcterms:W3CDTF">2026-07-23T12:53:47Z</dcterms:modified>
</cp:coreProperties>
</file>

<file path=docProps/custom.xml><?xml version="1.0" encoding="utf-8"?>
<Properties xmlns="http://schemas.openxmlformats.org/officeDocument/2006/custom-properties" xmlns:vt="http://schemas.openxmlformats.org/officeDocument/2006/docPropsVTypes"/>
</file>