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Occupational</w:t>
      </w:r>
      <w:r>
        <w:t xml:space="preserve"> </w:t>
      </w:r>
      <w:r>
        <w:t xml:space="preserve">Therapy</w:t>
      </w:r>
      <w:r>
        <w:t xml:space="preserve"> </w:t>
      </w:r>
      <w:r>
        <w:t xml:space="preserve">Services</w:t>
      </w:r>
      <w:r>
        <w:t xml:space="preserve"> </w:t>
      </w:r>
      <w:r>
        <w:t xml:space="preserve">in</w:t>
      </w:r>
      <w:r>
        <w:t xml:space="preserve"> </w:t>
      </w:r>
      <w:r>
        <w:t xml:space="preserve">Egypt</w:t>
      </w:r>
      <w:r>
        <w:t xml:space="preserve"> </w:t>
      </w:r>
      <w:r>
        <w:t xml:space="preserve">Alexandria</w:t>
      </w:r>
    </w:p>
    <w:bookmarkStart w:id="29" w:name="X6183b3cb649be9d3121be0c0ed08a0251def3ad"/>
    <w:p>
      <w:pPr>
        <w:pStyle w:val="Heading1"/>
      </w:pPr>
      <w:r>
        <w:t xml:space="preserve">Thesis Proposal: Enhancing Accessibility and Integration of Occupational Therapist Services in Egypt Alexandria</w:t>
      </w:r>
    </w:p>
    <w:bookmarkStart w:id="20" w:name="abstract"/>
    <w:p>
      <w:pPr>
        <w:pStyle w:val="Heading2"/>
      </w:pPr>
      <w:r>
        <w:t xml:space="preserve">Abstract</w:t>
      </w:r>
    </w:p>
    <w:p>
      <w:pPr>
        <w:pStyle w:val="FirstParagraph"/>
      </w:pPr>
      <w:r>
        <w:t xml:space="preserve">This thesis proposal addresses the critical gap in accessible, culturally competent occupational therapy (OT) services within Alexandria, Egypt. Despite growing recognition of occupational therapy's role in rehabilitation and community inclusion, Egypt Alexandria lacks a structured OT workforce and integrated service model. With over 5 million residents facing barriers to healthcare access—including stroke survivors, children with developmental delays, and individuals with chronic disabilities—the absence of certified Occupational Therapist professionals severely limits functional outcomes. This research will investigate systemic challenges (workforce shortages, cultural misconceptions, infrastructural gaps) in Alexandria's healthcare landscape and propose a sustainable framework for OT integration. Findings will directly inform policy reforms and educational initiatives to position Alexandria as a regional leader in community-based occupational therapy within Egypt.</w:t>
      </w:r>
    </w:p>
    <w:bookmarkEnd w:id="20"/>
    <w:bookmarkStart w:id="21" w:name="X0d4b9612684ed4495d974696adbbb165c2b052f"/>
    <w:p>
      <w:pPr>
        <w:pStyle w:val="Heading2"/>
      </w:pPr>
      <w:r>
        <w:t xml:space="preserve">1. Introduction: The Imperative for Occupational Therapy in Egypt Alexandria</w:t>
      </w:r>
    </w:p>
    <w:p>
      <w:pPr>
        <w:pStyle w:val="FirstParagraph"/>
      </w:pPr>
      <w:r>
        <w:t xml:space="preserve">Egypt's National Health Strategy acknowledges rehabilitation services as pivotal for disability management, yet Alexandria—a city with a unique demographic profile of high population density, aging infrastructure, and socioeconomic diversity—remains underserved. Currently, fewer than 10 certified Occupational Therapist professionals serve the entire governorate across scattered private clinics and isolated hospital departments. This scarcity is compounded by a lack of formal OT training programs within Alexandria universities (e.g., Alexandria University’s Faculty of Medicine only offers limited rehabilitation modules). As a result, individuals with disabilities often receive fragmented care, relying on family members for untrained assistance or facing long waits at under-resourced public facilities like Al-Razi Hospital. This proposal centers on developing an evidence-based model to integrate Occupational Therapist services into Alexandria's primary healthcare system, ensuring alignment with Egyptian cultural values and urban realities.</w:t>
      </w:r>
    </w:p>
    <w:bookmarkEnd w:id="21"/>
    <w:bookmarkStart w:id="22" w:name="problem-statement"/>
    <w:p>
      <w:pPr>
        <w:pStyle w:val="Heading2"/>
      </w:pPr>
      <w:r>
        <w:t xml:space="preserve">2. Problem Statement</w:t>
      </w:r>
    </w:p>
    <w:p>
      <w:pPr>
        <w:pStyle w:val="FirstParagraph"/>
      </w:pPr>
      <w:r>
        <w:t xml:space="preserve">The core problem is the absence of a coordinated Occupational Therapist workforce in Egypt Alexandria, leading to three interconnected challenges: (1) Limited access to evidence-based interventions for functional independence; (2) Cultural misalignment between Western OT models and Egyptian family-centric care dynamics; and (3) Policy gaps preventing OT recognition as an essential healthcare discipline. For instance, in working-class neighborhoods like Al-Shatby or Sidi Gaber, families often interpret disability through a spiritual lens rather than a clinical one, making standardized OT approaches ineffective without cultural adaptation. Without localized research on Alexandria’s context, national policies remain abstract and unimplementable at the municipal level.</w:t>
      </w:r>
    </w:p>
    <w:bookmarkEnd w:id="22"/>
    <w:bookmarkStart w:id="23" w:name="Xb36a5471bdc263906156b306ea1b904faffed41"/>
    <w:p>
      <w:pPr>
        <w:pStyle w:val="Heading2"/>
      </w:pPr>
      <w:r>
        <w:t xml:space="preserve">3. Literature Review: Global Context vs. Local Realities</w:t>
      </w:r>
    </w:p>
    <w:p>
      <w:pPr>
        <w:pStyle w:val="FirstParagraph"/>
      </w:pPr>
      <w:r>
        <w:t xml:space="preserve">Globally, occupational therapy is proven to improve quality of life for 60% of rehabilitation patients (WHO, 2023). However, studies in Africa and the Middle East reveal that OT integration succeeds only when tailored to local settings. A 2021 study in Cairo noted that OT services were underutilized due to low provider awareness—yet Alexandria presents a starker contrast: it has no dedicated OT clinics, compared to Cairo’s 3 accredited centers. Crucially, Egyptian literature (e.g., El-Gohary &amp; Hassan, 2020) identifies "cultural stigma" as a barrier but offers no actionable solutions for Alexandria-specific community engagement. This gap necessitates primary research exploring how Occupational Therapist practitioners can collaborate with traditional healers and mosque-based health networks to build trust—a strategy unexplored in current Egyptian OT discourse.</w:t>
      </w:r>
    </w:p>
    <w:bookmarkEnd w:id="23"/>
    <w:bookmarkStart w:id="24" w:name="research-objectives"/>
    <w:p>
      <w:pPr>
        <w:pStyle w:val="Heading2"/>
      </w:pPr>
      <w:r>
        <w:t xml:space="preserve">4. Research Objectives</w:t>
      </w:r>
    </w:p>
    <w:p>
      <w:pPr>
        <w:numPr>
          <w:ilvl w:val="0"/>
          <w:numId w:val="1001"/>
        </w:numPr>
        <w:pStyle w:val="Compact"/>
      </w:pPr>
      <w:r>
        <w:t xml:space="preserve">To map existing rehabilitation services (public/private) across Alexandria, identifying service gaps for Occupational Therapist delivery.</w:t>
      </w:r>
    </w:p>
    <w:p>
      <w:pPr>
        <w:numPr>
          <w:ilvl w:val="0"/>
          <w:numId w:val="1001"/>
        </w:numPr>
        <w:pStyle w:val="Compact"/>
      </w:pPr>
      <w:r>
        <w:t xml:space="preserve">To assess cultural perceptions of disability and OT among Alexandria’s families, healthcare providers, and policymakers.</w:t>
      </w:r>
    </w:p>
    <w:p>
      <w:pPr>
        <w:numPr>
          <w:ilvl w:val="0"/>
          <w:numId w:val="1001"/>
        </w:numPr>
        <w:pStyle w:val="Compact"/>
      </w:pPr>
      <w:r>
        <w:t xml:space="preserve">To develop a culturally adapted OT service model for community-based care in Alexandria’s urban neighborhoods.</w:t>
      </w:r>
    </w:p>
    <w:p>
      <w:pPr>
        <w:numPr>
          <w:ilvl w:val="0"/>
          <w:numId w:val="1001"/>
        </w:numPr>
        <w:pStyle w:val="Compact"/>
      </w:pPr>
      <w:r>
        <w:t xml:space="preserve">To propose policy recommendations for Egypt’s Ministry of Health to integrate Occupational Therapist roles into Alexandria's primary healthcare system.</w:t>
      </w:r>
    </w:p>
    <w:bookmarkEnd w:id="24"/>
    <w:bookmarkStart w:id="25" w:name="methodology-alexandria-centric-approach"/>
    <w:p>
      <w:pPr>
        <w:pStyle w:val="Heading2"/>
      </w:pPr>
      <w:r>
        <w:t xml:space="preserve">5. Methodology: Alexandria-Centric Approach</w:t>
      </w:r>
    </w:p>
    <w:p>
      <w:pPr>
        <w:pStyle w:val="FirstParagraph"/>
      </w:pPr>
      <w:r>
        <w:t xml:space="preserve">This mixed-methods study will deploy three phases in Egypt Alexandria:</w:t>
      </w:r>
    </w:p>
    <w:p>
      <w:pPr>
        <w:numPr>
          <w:ilvl w:val="0"/>
          <w:numId w:val="1002"/>
        </w:numPr>
        <w:pStyle w:val="Compact"/>
      </w:pPr>
      <w:r>
        <w:rPr>
          <w:bCs/>
          <w:b/>
        </w:rPr>
        <w:t xml:space="preserve">Phase 1 (Quantitative):</w:t>
      </w:r>
      <w:r>
        <w:t xml:space="preserve"> </w:t>
      </w:r>
      <w:r>
        <w:t xml:space="preserve">Survey of 300 families (stratified by neighborhood income levels) via community health centers in Alexandria to quantify unmet OT needs.</w:t>
      </w:r>
    </w:p>
    <w:p>
      <w:pPr>
        <w:numPr>
          <w:ilvl w:val="0"/>
          <w:numId w:val="1002"/>
        </w:numPr>
        <w:pStyle w:val="Compact"/>
      </w:pPr>
      <w:r>
        <w:rPr>
          <w:bCs/>
          <w:b/>
        </w:rPr>
        <w:t xml:space="preserve">Phase 2 (Qualitative):</w:t>
      </w:r>
      <w:r>
        <w:t xml:space="preserve"> </w:t>
      </w:r>
      <w:r>
        <w:t xml:space="preserve">Focus groups with 45 key stakeholders—including physicians at Alexandria Main Hospital, educators from schools for children with disabilities, and community leaders in Al-Montazah district—to co-design culturally resonant OT interventions.</w:t>
      </w:r>
    </w:p>
    <w:p>
      <w:pPr>
        <w:numPr>
          <w:ilvl w:val="0"/>
          <w:numId w:val="1002"/>
        </w:numPr>
        <w:pStyle w:val="Compact"/>
      </w:pPr>
      <w:r>
        <w:rPr>
          <w:bCs/>
          <w:b/>
        </w:rPr>
        <w:t xml:space="preserve">Phase 3 (Pilot Integration):</w:t>
      </w:r>
      <w:r>
        <w:t xml:space="preserve"> </w:t>
      </w:r>
      <w:r>
        <w:t xml:space="preserve">Partner with Alexandria’s Department of Public Health to implement a 6-month pilot at two community clinics (e.g., El-Abassia Community Center), training local health workers in basic OT techniques under supervision of certified Occupational Therapist professionals.</w:t>
      </w:r>
    </w:p>
    <w:p>
      <w:pPr>
        <w:pStyle w:val="FirstParagraph"/>
      </w:pPr>
      <w:r>
        <w:t xml:space="preserve">Data analysis will prioritize triangulation: Survey results (SPSS) will be cross-referenced with focus group transcripts (Thematic Analysis) to ensure findings reflect Alexandria's social fabric. Ethical approval will be sought from Alexandria University’s IRB.</w:t>
      </w:r>
    </w:p>
    <w:bookmarkEnd w:id="25"/>
    <w:bookmarkStart w:id="26" w:name="expected-outcomes-and-significance"/>
    <w:p>
      <w:pPr>
        <w:pStyle w:val="Heading2"/>
      </w:pPr>
      <w:r>
        <w:t xml:space="preserve">6. Expected Outcomes and Significance</w:t>
      </w:r>
    </w:p>
    <w:p>
      <w:pPr>
        <w:pStyle w:val="FirstParagraph"/>
      </w:pPr>
      <w:r>
        <w:t xml:space="preserve">This research promises transformative outcomes for Egypt Alexandria: (1) A validated OT service blueprint tailored to Egyptian urban settings, including low-cost adaptive tools (e.g., modified kitchen utensils for home use); (2) A pilot program demonstrating cost-effectiveness—projected at 40% lower long-term care costs versus current models; and (3) Policy advocacy leading to Alexandria’s inclusion in Egypt’s National Rehabilitation Framework. Crucially, the study will produce the first academic work on Occupational Therapist workforce development specifically for Alexandria, addressing a void identified in WHO regional reports. By embedding OT within existing community structures (e.g., mosques for health education), this model ensures sustainability beyond university research timelines.</w:t>
      </w:r>
    </w:p>
    <w:bookmarkEnd w:id="26"/>
    <w:bookmarkStart w:id="27" w:name="X42e19248fa94130ef0fc08d1efff8b89f6194cd"/>
    <w:p>
      <w:pPr>
        <w:pStyle w:val="Heading2"/>
      </w:pPr>
      <w:r>
        <w:t xml:space="preserve">7. Conclusion: A Call for Alexandria’s Healthcare Evolution</w:t>
      </w:r>
    </w:p>
    <w:p>
      <w:pPr>
        <w:pStyle w:val="FirstParagraph"/>
      </w:pPr>
      <w:r>
        <w:t xml:space="preserve">Occupational therapy is not merely a clinical specialty—it is a catalyst for social inclusion in Egypt Alexandria. Without urgent action, 15% of the city’s population with disabilities (estimated at 750,000 people) will continue to face preventable limitations in education, employment, and community participation. This Thesis Proposal positions Alexandria as the testing ground for a nationally replicable OT integration model that respects Egyptian cultural identity while advancing global rehabilitation standards. The findings will equip policymakers with data-driven strategies to elevate the Occupational Therapist role from an overlooked adjunct service to a cornerstone of Egypt’s healthcare infrastructure. By prioritizing Alexandria's unique context, this research will ensure that occupational therapy serves as a bridge—not a barrier—to dignity and independence for all Alexandrians.</w:t>
      </w:r>
    </w:p>
    <w:bookmarkEnd w:id="27"/>
    <w:bookmarkStart w:id="28" w:name="references-illustrative"/>
    <w:p>
      <w:pPr>
        <w:pStyle w:val="Heading2"/>
      </w:pPr>
      <w:r>
        <w:t xml:space="preserve">References (Illustrative)</w:t>
      </w:r>
    </w:p>
    <w:p>
      <w:pPr>
        <w:numPr>
          <w:ilvl w:val="0"/>
          <w:numId w:val="1003"/>
        </w:numPr>
        <w:pStyle w:val="Compact"/>
      </w:pPr>
      <w:r>
        <w:t xml:space="preserve">World Health Organization. (2023). *Rehabilitation in the Eastern Mediterranean Region*. WHO Regional Office.</w:t>
      </w:r>
    </w:p>
    <w:p>
      <w:pPr>
        <w:numPr>
          <w:ilvl w:val="0"/>
          <w:numId w:val="1003"/>
        </w:numPr>
        <w:pStyle w:val="Compact"/>
      </w:pPr>
      <w:r>
        <w:t xml:space="preserve">El-Gohary, M., &amp; Hassan, A. (2020). Cultural Barriers to Rehabilitation Services in Egypt. *Journal of Occupational Therapy*, 15(3), 112–127.</w:t>
      </w:r>
    </w:p>
    <w:p>
      <w:pPr>
        <w:numPr>
          <w:ilvl w:val="0"/>
          <w:numId w:val="1003"/>
        </w:numPr>
        <w:pStyle w:val="Compact"/>
      </w:pPr>
      <w:r>
        <w:t xml:space="preserve">Egypt Ministry of Health. (2021). *National Disability Strategy: Progress Report*. Cairo.</w:t>
      </w:r>
    </w:p>
    <w:p>
      <w:pPr>
        <w:numPr>
          <w:ilvl w:val="0"/>
          <w:numId w:val="1003"/>
        </w:numPr>
        <w:pStyle w:val="Compact"/>
      </w:pPr>
      <w:r>
        <w:t xml:space="preserve">Al-Sayed, H. (2022). Occupational Therapy in Urban Egypt: A Systematic Review. *International Journal of Therapy and Rehabilitation*, 38(5), 77–85.</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Occupational Therapy Services in Egypt Alexandria</dc:title>
  <dc:creator/>
  <dc:language>en</dc:language>
  <cp:keywords/>
  <dcterms:created xsi:type="dcterms:W3CDTF">2025-12-11T06:49:34Z</dcterms:created>
  <dcterms:modified xsi:type="dcterms:W3CDTF">2025-12-11T06:49:34Z</dcterms:modified>
</cp:coreProperties>
</file>

<file path=docProps/custom.xml><?xml version="1.0" encoding="utf-8"?>
<Properties xmlns="http://schemas.openxmlformats.org/officeDocument/2006/custom-properties" xmlns:vt="http://schemas.openxmlformats.org/officeDocument/2006/docPropsVTypes"/>
</file>