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Iran</w:t>
      </w:r>
      <w:r>
        <w:t xml:space="preserve"> </w:t>
      </w:r>
      <w:r>
        <w:t xml:space="preserve">Tehran</w:t>
      </w:r>
    </w:p>
    <w:bookmarkStart w:id="26" w:name="Xef7a4ab0ab5eafe476fc9f6097df3b50f684d33"/>
    <w:p>
      <w:pPr>
        <w:pStyle w:val="Heading1"/>
      </w:pPr>
      <w:r>
        <w:t xml:space="preserve">Thesis Proposal: Advancing Occupational Therapist Practice in Urban Healthcare Settings of Iran Tehran</w:t>
      </w:r>
    </w:p>
    <w:p>
      <w:pPr>
        <w:pStyle w:val="FirstParagraph"/>
      </w:pPr>
      <w:r>
        <w:t xml:space="preserve">This Thesis Proposal outlines a critical research initiative focused on the evolving role and systemic integration of the Occupational Therapist within healthcare frameworks across Iran, with specific emphasis on Tehran. As one of the most populous cities globally and Iran's political, economic, and cultural hub, Tehran presents a complex landscape where the demand for specialized rehabilitation services is rapidly increasing alongside demographic shifts and rising chronic conditions. However, the field of occupational therapy remains underdeveloped compared to Western nations, creating a significant gap between patient needs and available professional resources. This study seeks to investigate current practices, barriers faced by Occupational Therapist practitioners in Tehran’s healthcare system, and propose evidence-based strategies for enhancing service delivery within this specific urban context.</w:t>
      </w:r>
    </w:p>
    <w:bookmarkStart w:id="20" w:name="background-and-problem-statement"/>
    <w:p>
      <w:pPr>
        <w:pStyle w:val="Heading2"/>
      </w:pPr>
      <w:r>
        <w:t xml:space="preserve">Background and Problem Statement</w:t>
      </w:r>
    </w:p>
    <w:p>
      <w:pPr>
        <w:pStyle w:val="FirstParagraph"/>
      </w:pPr>
      <w:r>
        <w:t xml:space="preserve">Occupational therapy, defined as the therapeutic use of daily life activities (occupations) to promote health, well-being, and participation in society, is a vital yet often overlooked component of comprehensive healthcare. In Iran Tehran specifically, the healthcare system is strained by a growing burden of non-communicable diseases (NCDs), an aging population, increasing rates of disability from stroke and trauma, and the aftermath of long-term conflicts affecting physical and mental health. Despite these pressures, the number of certified Occupational Therapist professionals in Iran remains critically low; estimates suggest fewer than 500 licensed practitioners serve a population exceeding 15 million within Tehran alone. This scarcity is compounded by limited institutional recognition, inconsistent training curricula across universities, and inadequate integration of Occupational Therapist services into primary healthcare and hospital settings throughout Tehran.</w:t>
      </w:r>
    </w:p>
    <w:p>
      <w:pPr>
        <w:pStyle w:val="BodyText"/>
      </w:pPr>
      <w:r>
        <w:t xml:space="preserve">The current absence of a robust occupational therapy infrastructure in Iran directly impacts patient outcomes. Individuals requiring rehabilitation for neurological conditions, orthopedic injuries, mental health disorders, or developmental delays often receive fragmented care without the holistic, occupation-centered approach that an Occupational Therapist uniquely provides. For instance, stroke patients in Tehran’s major hospitals frequently lack access to early and sustained occupational therapy interventions crucial for regaining independence in daily living skills (ADLs), significantly prolonging hospital stays and reducing long-term community reintegration potential. This gap represents a profound disconnect between the established needs of Tehran's population and the current capacity of Occupational Therapist professionals.</w:t>
      </w:r>
    </w:p>
    <w:bookmarkEnd w:id="20"/>
    <w:bookmarkStart w:id="21" w:name="X9e3c1b3cf33ca3a93037125f551ae066b5e58bf"/>
    <w:p>
      <w:pPr>
        <w:pStyle w:val="Heading2"/>
      </w:pPr>
      <w:r>
        <w:t xml:space="preserve">Literature Review: Gaps in Iranian Context</w:t>
      </w:r>
    </w:p>
    <w:p>
      <w:pPr>
        <w:pStyle w:val="FirstParagraph"/>
      </w:pPr>
      <w:r>
        <w:t xml:space="preserve">Existing literature on occupational therapy predominantly focuses on Western contexts, with minimal research addressing its implementation, challenges, or cultural adaptation within Iran. While some studies examine general rehabilitation needs in Iran (e.g., Alavi et al., 2018), they rarely delve into the specific role of the Occupational Therapist or analyze systemic barriers within Tehran's urban healthcare ecosystem. Crucially, there is a paucity of empirical data on: (1) the actual scope of practice and clinical activities undertaken by Occupational Therapist practitioners in Tehran public and private sectors; (2) the perceived value and integration levels of occupational therapy services by physicians, nurses, and hospital administrators across Tehran; (3) the specific cultural factors influencing client engagement with Occupational Therapy interventions in Iranian families; and (4) effective models for scaling Occupational Therapist services within Iran's unique healthcare financing structure. This research gap necessitates a focused Thesis Proposal examining the Iranian context through the lens of Tehran as its primary case study.</w:t>
      </w:r>
    </w:p>
    <w:bookmarkEnd w:id="21"/>
    <w:bookmarkStart w:id="22" w:name="research-objectives-and-questions"/>
    <w:p>
      <w:pPr>
        <w:pStyle w:val="Heading2"/>
      </w:pPr>
      <w:r>
        <w:t xml:space="preserve">Research Objectives and Questions</w:t>
      </w:r>
    </w:p>
    <w:p>
      <w:pPr>
        <w:pStyle w:val="FirstParagraph"/>
      </w:pPr>
      <w:r>
        <w:t xml:space="preserve">This Thesis Proposal aims to generate actionable knowledge for strengthening occupational therapy practice in Iran, specifically targeting Tehran. The primary objectives are:</w:t>
      </w:r>
    </w:p>
    <w:p>
      <w:pPr>
        <w:numPr>
          <w:ilvl w:val="0"/>
          <w:numId w:val="1001"/>
        </w:numPr>
        <w:pStyle w:val="Compact"/>
      </w:pPr>
      <w:r>
        <w:t xml:space="preserve">To comprehensively map the current scope of practice, work settings, and service delivery models utilized by Occupational Therapist professionals within Tehran's healthcare institutions.</w:t>
      </w:r>
    </w:p>
    <w:p>
      <w:pPr>
        <w:numPr>
          <w:ilvl w:val="0"/>
          <w:numId w:val="1001"/>
        </w:numPr>
        <w:pStyle w:val="Compact"/>
      </w:pPr>
      <w:r>
        <w:t xml:space="preserve">To identify and analyze key systemic barriers (e.g., policy limitations, training deficiencies, resource allocation) hindering effective Occupational Therapist service provision in Tehran.</w:t>
      </w:r>
    </w:p>
    <w:p>
      <w:pPr>
        <w:numPr>
          <w:ilvl w:val="0"/>
          <w:numId w:val="1001"/>
        </w:numPr>
        <w:pStyle w:val="Compact"/>
      </w:pPr>
      <w:r>
        <w:t xml:space="preserve">To explore the perspectives of key stakeholders (Occupational Therapists, physicians, administrators, patients/families) on the perceived value and integration needs of occupational therapy services within Tehran's healthcare continuum.</w:t>
      </w:r>
    </w:p>
    <w:p>
      <w:pPr>
        <w:numPr>
          <w:ilvl w:val="0"/>
          <w:numId w:val="1001"/>
        </w:numPr>
        <w:pStyle w:val="Compact"/>
      </w:pPr>
      <w:r>
        <w:t xml:space="preserve">To develop contextually relevant recommendations for policy reform, educational curriculum enhancement, and strategic implementation plans to expand Occupational Therapist services in Tehran and by extension across Iran.</w:t>
      </w:r>
    </w:p>
    <w:bookmarkEnd w:id="22"/>
    <w:bookmarkStart w:id="23" w:name="methodology"/>
    <w:p>
      <w:pPr>
        <w:pStyle w:val="Heading2"/>
      </w:pPr>
      <w:r>
        <w:t xml:space="preserve">Methodology</w:t>
      </w:r>
    </w:p>
    <w:p>
      <w:pPr>
        <w:pStyle w:val="FirstParagraph"/>
      </w:pPr>
      <w:r>
        <w:t xml:space="preserve">A mixed-methods approach will be employed, combining quantitative surveys with qualitative in-depth interviews and focus groups. The study will utilize a purposive sampling strategy to recruit Occupational Therapist practitioners (n=40) working across diverse settings in Tehran (e.g., public hospitals like Imam Khomeini Hospital, specialized rehabilitation centers like the National Rehabilitation Center Tehran, private clinics). Additionally, key stakeholders including physicians (n=25), hospital administrators (n=15), and patient representatives/families from diverse socioeconomic backgrounds (n=30) will be interviewed. Quantitative data will assess service utilization patterns and perceived barriers using validated scales adapted for the Iranian context. Qualitative data will provide rich insights into cultural nuances, systemic challenges, and potential solutions through thematic analysis guided by grounded theory principles.</w:t>
      </w:r>
    </w:p>
    <w:p>
      <w:pPr>
        <w:pStyle w:val="BodyText"/>
      </w:pPr>
      <w:r>
        <w:t xml:space="preserve">Data collection will occur over a 10-month period within Tehran, ensuring direct engagement with the city's healthcare ecosystem. Ethical approval from Tehran University of Medical Sciences Ethics Committee is secured. Analysis will employ statistical methods (SPSS) for quantitative data and NVivo software for qualitative coding, with findings triangulated to ensure robust conclusions specific to Iran Tehran.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critical need within the Iranian healthcare landscape. The findings will provide the first comprehensive, evidence-based assessment of Occupational Therapist practice in Tehran, directly informing policymakers at the Ministry of Health and Medical Education (MOHME). Recommendations derived from this study have significant potential to catalyze policy changes supporting Occupational Therapy accreditation, expanded training programs at Iranian universities like Tehran University of Medical Sciences (TUMS), and the integration of Occupational Therapist services into national rehabilitation strategies. Crucially, it moves beyond theoretical discussion to offer practical pathways for enhancing service delivery where demand is highest – in Iran Tehran. By documenting the specific challenges and opportunities within this major urban center, this research will lay a foundational framework for future expansion of Occupational Therapist roles nationwide, ultimately improving functional outcomes and quality of life for countless Iranians.</w:t>
      </w:r>
    </w:p>
    <w:bookmarkEnd w:id="24"/>
    <w:bookmarkStart w:id="25" w:name="conclusion"/>
    <w:p>
      <w:pPr>
        <w:pStyle w:val="Heading2"/>
      </w:pPr>
      <w:r>
        <w:t xml:space="preserve">Conclusion</w:t>
      </w:r>
    </w:p>
    <w:p>
      <w:pPr>
        <w:pStyle w:val="FirstParagraph"/>
      </w:pPr>
      <w:r>
        <w:t xml:space="preserve">The integration of skilled Occupational Therapist professionals into Tehran's healthcare system is not merely beneficial but essential to meet the escalating needs of a dynamic, diverse urban population facing complex health challenges. This Thesis Proposal provides a rigorous roadmap for investigating current practices and barriers within Iran Tehran, with the explicit goal of developing actionable strategies to elevate occupational therapy from an emerging specialty to an indispensable pillar of comprehensive rehabilitation care in Iran. The outcomes will directly contribute to advancing professional standards for Occupational Therapist practitioners, improving patient-centered care delivery, and strengthening the overall resilience and responsiveness of healthcare in Tehran – a city representative of Iran's broader health system challenges and aspirations.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Urban Healthcare Settings of Iran Tehran</dc:title>
  <dc:creator/>
  <dc:language>en</dc:language>
  <cp:keywords/>
  <dcterms:created xsi:type="dcterms:W3CDTF">2025-12-08T16:24:37Z</dcterms:created>
  <dcterms:modified xsi:type="dcterms:W3CDTF">2025-12-08T16:24:37Z</dcterms:modified>
</cp:coreProperties>
</file>

<file path=docProps/custom.xml><?xml version="1.0" encoding="utf-8"?>
<Properties xmlns="http://schemas.openxmlformats.org/officeDocument/2006/custom-properties" xmlns:vt="http://schemas.openxmlformats.org/officeDocument/2006/docPropsVTypes"/>
</file>