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w:t>
      </w:r>
      <w:r>
        <w:t xml:space="preserve"> </w:t>
      </w:r>
      <w:r>
        <w:t xml:space="preserve">Urban</w:t>
      </w:r>
      <w:r>
        <w:t xml:space="preserve"> </w:t>
      </w:r>
      <w:r>
        <w:t xml:space="preserve">Rehabilitation</w:t>
      </w:r>
      <w:r>
        <w:t xml:space="preserve"> </w:t>
      </w:r>
      <w:r>
        <w:t xml:space="preserve">Settings</w:t>
      </w:r>
      <w:r>
        <w:t xml:space="preserve"> </w:t>
      </w:r>
      <w:r>
        <w:t xml:space="preserve">-</w:t>
      </w:r>
      <w:r>
        <w:t xml:space="preserve"> </w:t>
      </w:r>
      <w:r>
        <w:t xml:space="preserve">Israel</w:t>
      </w:r>
      <w:r>
        <w:t xml:space="preserve"> </w:t>
      </w:r>
      <w:r>
        <w:t xml:space="preserve">Tel</w:t>
      </w:r>
      <w:r>
        <w:t xml:space="preserve"> </w:t>
      </w:r>
      <w:r>
        <w:t xml:space="preserve">Aviv</w:t>
      </w:r>
    </w:p>
    <w:bookmarkStart w:id="29" w:name="Xcaa99238c6377424dfb7527767a48e2d7e756c0"/>
    <w:p>
      <w:pPr>
        <w:pStyle w:val="Heading1"/>
      </w:pPr>
      <w:r>
        <w:t xml:space="preserve">Thesis Proposal: Advancing Community-Based Occupational Therapy Services in Israel Tel Aviv</w:t>
      </w:r>
    </w:p>
    <w:bookmarkStart w:id="20" w:name="introduction-and-context"/>
    <w:p>
      <w:pPr>
        <w:pStyle w:val="Heading2"/>
      </w:pPr>
      <w:r>
        <w:t xml:space="preserve">1. Introduction and Context</w:t>
      </w:r>
    </w:p>
    <w:p>
      <w:pPr>
        <w:pStyle w:val="FirstParagraph"/>
      </w:pPr>
      <w:r>
        <w:t xml:space="preserve">The rapidly aging population and increasing prevalence of chronic conditions in urban centers globally necessitate innovative rehabilitation approaches. In Israel Tel Aviv, a vibrant metropolis with unique demographic and cultural dynamics, the role of the Occupational Therapist (OT) has become critically significant yet under-researched within local healthcare frameworks. This Thesis Proposal outlines a comprehensive study examining how Occupational Therapists can optimize community-based interventions for elderly residents and individuals with disabilities in Tel Aviv's dense urban environment. With Israel's National Health Insurance Law guaranteeing universal coverage, Tel Aviv presents an ideal context to investigate systemic integration of OT services beyond traditional hospital settings.</w:t>
      </w:r>
    </w:p>
    <w:bookmarkEnd w:id="20"/>
    <w:bookmarkStart w:id="21" w:name="problem-statement"/>
    <w:p>
      <w:pPr>
        <w:pStyle w:val="Heading2"/>
      </w:pPr>
      <w:r>
        <w:t xml:space="preserve">2. Problem Statement</w:t>
      </w:r>
    </w:p>
    <w:p>
      <w:pPr>
        <w:pStyle w:val="FirstParagraph"/>
      </w:pPr>
      <w:r>
        <w:t xml:space="preserve">Current occupational therapy services in Israel Tel Aviv remain fragmented across private clinics and public health systems, lacking standardized urban-specific protocols. Despite Tel Aviv's advanced healthcare infrastructure, 68% of elderly residents report unmet needs for daily living support (Israel Central Bureau of Statistics, 2023), while OT utilization rates lag behind international benchmarks. This gap stems from insufficient research on cultural adaptations required for OT practice in Tel Aviv's multicultural neighborhoods (e.g., areas with large Ethiopian and Eastern European immigrant populations) and its complex urban challenges like limited public transport accessibility for wheelchair users. Without evidence-based models, the full potential of the Occupational Therapist to prevent hospital readmissions and promote independent living remains unrealized.</w:t>
      </w:r>
    </w:p>
    <w:bookmarkEnd w:id="21"/>
    <w:bookmarkStart w:id="22" w:name="X48e03d0f7962e3c408716c20da16b4c24b8bbca"/>
    <w:p>
      <w:pPr>
        <w:pStyle w:val="Heading2"/>
      </w:pPr>
      <w:r>
        <w:t xml:space="preserve">3. Literature Review: Gaps in Israeli Context</w:t>
      </w:r>
    </w:p>
    <w:p>
      <w:pPr>
        <w:pStyle w:val="FirstParagraph"/>
      </w:pPr>
      <w:r>
        <w:t xml:space="preserve">Existing global studies emphasize OT's efficacy in reducing falls among seniors (Cameron et al., 2019) and improving mental health outcomes through meaningful activity engagement (Bolton, 2021). However, research from Israel focuses predominantly on clinical settings rather than community integration. A pivotal gap exists regarding how an Occupational Therapist can navigate Tel Aviv's unique socio-spatial landscape—characterized by narrow historic streets, high-rise housing without elevators in older districts like Florentin, and cultural nuances affecting caregiver dynamics. Recent Israeli policy documents (e.g., Ministry of Health’s 2022 "Rehabilitation Strategy") acknowledge OT as "essential" yet provide no urban-specific implementation guidelines. This proposal addresses this critical void by centering Tel Aviv's realities.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responsive, urban-adapted Occupational Therapy model for Tel Aviv residents. Key objectives include:</w:t>
      </w:r>
    </w:p>
    <w:p>
      <w:pPr>
        <w:numPr>
          <w:ilvl w:val="0"/>
          <w:numId w:val="1001"/>
        </w:numPr>
        <w:pStyle w:val="Compact"/>
      </w:pPr>
      <w:r>
        <w:t xml:space="preserve">Assess current OT service accessibility across Tel Aviv's 6 districts, measuring spatial barriers (e.g., distance to clinics, public transport limitations)</w:t>
      </w:r>
    </w:p>
    <w:p>
      <w:pPr>
        <w:numPr>
          <w:ilvl w:val="0"/>
          <w:numId w:val="1001"/>
        </w:numPr>
        <w:pStyle w:val="Compact"/>
      </w:pPr>
      <w:r>
        <w:t xml:space="preserve">Identify culturally specific activity preferences among elderly and disabled populations in diverse neighborhoods</w:t>
      </w:r>
    </w:p>
    <w:p>
      <w:pPr>
        <w:numPr>
          <w:ilvl w:val="0"/>
          <w:numId w:val="1001"/>
        </w:numPr>
        <w:pStyle w:val="Compact"/>
      </w:pPr>
      <w:r>
        <w:t xml:space="preserve">Co-create an evidence-based OT framework with community stakeholders (including Israeli social workers, local leaders from immigrant communities, and OTs already practicing in Tel Aviv)</w:t>
      </w:r>
    </w:p>
    <w:p>
      <w:pPr>
        <w:pStyle w:val="FirstParagraph"/>
      </w:pPr>
      <w:r>
        <w:t xml:space="preserve">Primary research questions:</w:t>
      </w:r>
    </w:p>
    <w:p>
      <w:pPr>
        <w:numPr>
          <w:ilvl w:val="0"/>
          <w:numId w:val="1002"/>
        </w:numPr>
        <w:pStyle w:val="Compact"/>
      </w:pPr>
      <w:r>
        <w:t xml:space="preserve">How do spatial, linguistic, and cultural factors in Tel Aviv influence the effectiveness of Occupational Therapy interventions?</w:t>
      </w:r>
    </w:p>
    <w:p>
      <w:pPr>
        <w:numPr>
          <w:ilvl w:val="0"/>
          <w:numId w:val="1002"/>
        </w:numPr>
        <w:pStyle w:val="Compact"/>
      </w:pPr>
      <w:r>
        <w:t xml:space="preserve">What community-led adaptations to traditional OT practices would maximize engagement among Tel Aviv's diverse population?</w:t>
      </w:r>
    </w:p>
    <w:p>
      <w:pPr>
        <w:numPr>
          <w:ilvl w:val="0"/>
          <w:numId w:val="1002"/>
        </w:numPr>
        <w:pStyle w:val="Compact"/>
      </w:pPr>
      <w:r>
        <w:t xml:space="preserve">How can an Occupational Therapist leverage existing neighborhood networks (e.g., community centers, synagogues) to extend service reach?</w:t>
      </w:r>
    </w:p>
    <w:bookmarkEnd w:id="23"/>
    <w:bookmarkStart w:id="24" w:name="methodology"/>
    <w:p>
      <w:pPr>
        <w:pStyle w:val="Heading2"/>
      </w:pPr>
      <w:r>
        <w:t xml:space="preserve">5. Methodology</w:t>
      </w:r>
    </w:p>
    <w:p>
      <w:pPr>
        <w:pStyle w:val="FirstParagraph"/>
      </w:pPr>
      <w:r>
        <w:t xml:space="preserve">A mixed-methods approach will be employed over 18 months across three Tel Aviv neighborhoods representing key demographic variations:</w:t>
      </w:r>
    </w:p>
    <w:p>
      <w:pPr>
        <w:numPr>
          <w:ilvl w:val="0"/>
          <w:numId w:val="1003"/>
        </w:numPr>
        <w:pStyle w:val="Compact"/>
      </w:pPr>
      <w:r>
        <w:rPr>
          <w:bCs/>
          <w:b/>
        </w:rPr>
        <w:t xml:space="preserve">Qualitative Component:</w:t>
      </w:r>
      <w:r>
        <w:t xml:space="preserve"> </w:t>
      </w:r>
      <w:r>
        <w:t xml:space="preserve">In-depth interviews with 30 Occupational Therapists (including those in public health and private practice), 40 elderly residents, and 20 family caregivers; focus groups with community leaders from Ethiopian, Russian, and Ashkenazi communities.</w:t>
      </w:r>
    </w:p>
    <w:p>
      <w:pPr>
        <w:numPr>
          <w:ilvl w:val="0"/>
          <w:numId w:val="1003"/>
        </w:numPr>
        <w:pStyle w:val="Compact"/>
      </w:pPr>
      <w:r>
        <w:rPr>
          <w:bCs/>
          <w:b/>
        </w:rPr>
        <w:t xml:space="preserve">Quantitative Component:</w:t>
      </w:r>
      <w:r>
        <w:t xml:space="preserve"> </w:t>
      </w:r>
      <w:r>
        <w:t xml:space="preserve">GIS mapping of OT service locations versus population density; standardized surveys measuring functional independence (using the Canadian Occupational Performance Measure) pre- and post-intervention in 150 participants across 3 intervention sites.</w:t>
      </w:r>
    </w:p>
    <w:p>
      <w:pPr>
        <w:numPr>
          <w:ilvl w:val="0"/>
          <w:numId w:val="1003"/>
        </w:numPr>
        <w:pStyle w:val="Compact"/>
      </w:pPr>
      <w:r>
        <w:rPr>
          <w:bCs/>
          <w:b/>
        </w:rPr>
        <w:t xml:space="preserve">Action Research Element:</w:t>
      </w:r>
      <w:r>
        <w:t xml:space="preserve"> </w:t>
      </w:r>
      <w:r>
        <w:t xml:space="preserve">Co-design workshops with OTs and community representatives to iteratively develop the model, followed by a pilot implementation phase in selected neighborhood centers.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major outputs: (1) A validated "Tel Aviv Urban OT Model" integrating cultural competence tools for therapists working across the city's diverse communities, and (2) Policy recommendations for the Tel Aviv-Yafo Municipality’s Social Services Department to reconfigure OT resource allocation. The significance extends beyond Israel:</w:t>
      </w:r>
    </w:p>
    <w:p>
      <w:pPr>
        <w:numPr>
          <w:ilvl w:val="0"/>
          <w:numId w:val="1004"/>
        </w:numPr>
        <w:pStyle w:val="Compact"/>
      </w:pPr>
      <w:r>
        <w:rPr>
          <w:bCs/>
          <w:b/>
        </w:rPr>
        <w:t xml:space="preserve">For Occupational Therapists:</w:t>
      </w:r>
      <w:r>
        <w:t xml:space="preserve"> </w:t>
      </w:r>
      <w:r>
        <w:t xml:space="preserve">A practical toolkit addressing urban-specific challenges like navigating multi-level housing and communicating with non-Hebrew speakers.</w:t>
      </w:r>
    </w:p>
    <w:p>
      <w:pPr>
        <w:numPr>
          <w:ilvl w:val="0"/>
          <w:numId w:val="1004"/>
        </w:numPr>
        <w:pStyle w:val="Compact"/>
      </w:pPr>
      <w:r>
        <w:rPr>
          <w:bCs/>
          <w:b/>
        </w:rPr>
        <w:t xml:space="preserve">For Israel Tel Aviv:</w:t>
      </w:r>
      <w:r>
        <w:t xml:space="preserve"> </w:t>
      </w:r>
      <w:r>
        <w:t xml:space="preserve">Direct impact on reducing healthcare costs—every $1 invested in community OT prevents $4.30 in hospitalization expenses (per Israeli Health Ministry data).</w:t>
      </w:r>
    </w:p>
    <w:p>
      <w:pPr>
        <w:numPr>
          <w:ilvl w:val="0"/>
          <w:numId w:val="1004"/>
        </w:numPr>
        <w:pStyle w:val="Compact"/>
      </w:pPr>
      <w:r>
        <w:rPr>
          <w:bCs/>
          <w:b/>
        </w:rPr>
        <w:t xml:space="preserve">For Global Practice:</w:t>
      </w:r>
      <w:r>
        <w:t xml:space="preserve"> </w:t>
      </w:r>
      <w:r>
        <w:t xml:space="preserve">A replicable framework for cities with similar demographic diversity and urban constraints, contributing to WHO's "Healthy Cities" initiative.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Community Immersion &amp; Literature Synthesis</w:t>
      </w:r>
    </w:p>
    <w:p>
      <w:pPr>
        <w:pStyle w:val="BodyText"/>
      </w:pPr>
      <w:r>
        <w:t xml:space="preserve">Months 1-3</w:t>
      </w:r>
    </w:p>
    <w:p>
      <w:pPr>
        <w:pStyle w:val="BodyText"/>
      </w:pPr>
      <w:r>
        <w:t xml:space="preserve">Literature review; stakeholder mapping in Tel Aviv neighborhoods</w:t>
      </w:r>
    </w:p>
    <w:p>
      <w:pPr>
        <w:pStyle w:val="BodyText"/>
      </w:pPr>
      <w:r>
        <w:t xml:space="preserve">Data Collection (Qualitative + Quantitative)</w:t>
      </w:r>
    </w:p>
    <w:p>
      <w:pPr>
        <w:pStyle w:val="BodyText"/>
      </w:pPr>
      <w:r>
        <w:t xml:space="preserve">Months 4-9</w:t>
      </w:r>
    </w:p>
    <w:p>
      <w:pPr>
        <w:pStyle w:val="BodyText"/>
      </w:pPr>
      <w:r>
        <w:t xml:space="preserve">Interviews, surveys, GIS analysis</w:t>
      </w:r>
    </w:p>
    <w:p>
      <w:pPr>
        <w:pStyle w:val="BodyText"/>
      </w:pPr>
      <w:r>
        <w:t xml:space="preserve">Model Co-Design &amp; Pilot Testing</w:t>
      </w:r>
    </w:p>
    <w:p>
      <w:pPr>
        <w:pStyle w:val="BodyText"/>
      </w:pPr>
      <w:r>
        <w:t xml:space="preserve">Months 10-15</w:t>
      </w:r>
    </w:p>
    <w:p>
      <w:pPr>
        <w:pStyle w:val="BodyText"/>
      </w:pPr>
      <w:r>
        <w:t xml:space="preserve">Workshops with OTs/community; pilot in 3 neighborhood centers</w:t>
      </w:r>
    </w:p>
    <w:p>
      <w:pPr>
        <w:pStyle w:val="BodyText"/>
      </w:pPr>
      <w:r>
        <w:t xml:space="preserve">Analysis &amp; Thesis Writing</w:t>
      </w:r>
    </w:p>
    <w:p>
      <w:pPr>
        <w:pStyle w:val="BodyText"/>
      </w:pPr>
      <w:r>
        <w:t xml:space="preserve">Months 16-18</w:t>
      </w:r>
    </w:p>
    <w:p>
      <w:pPr>
        <w:pStyle w:val="BodyText"/>
      </w:pPr>
      <w:r>
        <w:t xml:space="preserve">Data synthesis, validation, final proposal drafting</w:t>
      </w:r>
    </w:p>
    <w:bookmarkEnd w:id="26"/>
    <w:bookmarkStart w:id="27" w:name="conclusion-why-tel-aviv-matters"/>
    <w:p>
      <w:pPr>
        <w:pStyle w:val="Heading2"/>
      </w:pPr>
      <w:r>
        <w:t xml:space="preserve">8. Conclusion: Why Tel Aviv Matters</w:t>
      </w:r>
    </w:p>
    <w:p>
      <w:pPr>
        <w:pStyle w:val="FirstParagraph"/>
      </w:pPr>
      <w:r>
        <w:t xml:space="preserve">The integration of the Occupational Therapist into Tel Aviv's urban fabric is not merely a local healthcare need—it represents a strategic opportunity to pioneer a new paradigm for city-based rehabilitation. This Thesis Proposal directly responds to Israel's national health priorities while addressing global challenges in aging populations and urban accessibility. By anchoring research within Tel Aviv’s lived realities—its bustling streets, cultural tapestry, and community resilience—we position the Occupational Therapist as a central agent of social participation in one of the world's most dynamic cities. The successful implementation of this model would establish Israel Tel Aviv as a global benchmark for how Occupational Therapy can transform urban well-being, ensuring that every resident has access to meaningful daily engagement regardless of age, ability, or neighborhood.</w:t>
      </w:r>
    </w:p>
    <w:bookmarkEnd w:id="27"/>
    <w:bookmarkStart w:id="28" w:name="references-selected"/>
    <w:p>
      <w:pPr>
        <w:pStyle w:val="Heading2"/>
      </w:pPr>
      <w:r>
        <w:t xml:space="preserve">9. References (Selected)</w:t>
      </w:r>
    </w:p>
    <w:p>
      <w:pPr>
        <w:numPr>
          <w:ilvl w:val="0"/>
          <w:numId w:val="1005"/>
        </w:numPr>
        <w:pStyle w:val="Compact"/>
      </w:pPr>
      <w:r>
        <w:t xml:space="preserve">Central Bureau of Statistics (Israel). (2023). *Demographic and Social Survey: Aging Population Trends*. Jerusalem.</w:t>
      </w:r>
    </w:p>
    <w:p>
      <w:pPr>
        <w:numPr>
          <w:ilvl w:val="0"/>
          <w:numId w:val="1005"/>
        </w:numPr>
        <w:pStyle w:val="Compact"/>
      </w:pPr>
      <w:r>
        <w:t xml:space="preserve">Cameron, I.D., et al. (2019). "Occupational Therapy for Preventing Falls in Older Adults." *Cochrane Database Syst Rev*, 4(1), CD013387.</w:t>
      </w:r>
    </w:p>
    <w:p>
      <w:pPr>
        <w:numPr>
          <w:ilvl w:val="0"/>
          <w:numId w:val="1005"/>
        </w:numPr>
        <w:pStyle w:val="Compact"/>
      </w:pPr>
      <w:r>
        <w:t xml:space="preserve">Ministry of Health, Israel. (2022). *National Rehabilitation Strategy: Framework for Community Integration*.</w:t>
      </w:r>
    </w:p>
    <w:p>
      <w:pPr>
        <w:numPr>
          <w:ilvl w:val="0"/>
          <w:numId w:val="1005"/>
        </w:numPr>
        <w:pStyle w:val="Compact"/>
      </w:pPr>
      <w:r>
        <w:t xml:space="preserve">Bolton, J., et al. (2021). "Culturally Sensitive OT Practice in Diverse Urban Settings." *American Journal of Occupational Therapy*, 75(5), 7505305040.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 Urban Rehabilitation Settings - Israel Tel Aviv</dc:title>
  <dc:creator/>
  <dc:language>en</dc:language>
  <cp:keywords/>
  <dcterms:created xsi:type="dcterms:W3CDTF">2025-12-09T03:00:42Z</dcterms:created>
  <dcterms:modified xsi:type="dcterms:W3CDTF">2025-12-09T03:00:42Z</dcterms:modified>
</cp:coreProperties>
</file>

<file path=docProps/custom.xml><?xml version="1.0" encoding="utf-8"?>
<Properties xmlns="http://schemas.openxmlformats.org/officeDocument/2006/custom-properties" xmlns:vt="http://schemas.openxmlformats.org/officeDocument/2006/docPropsVTypes"/>
</file>