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Occupational</w:t>
      </w:r>
      <w:r>
        <w:t xml:space="preserve"> </w:t>
      </w:r>
      <w:r>
        <w:t xml:space="preserve">Therapy</w:t>
      </w:r>
      <w:r>
        <w:t xml:space="preserve"> </w:t>
      </w:r>
      <w:r>
        <w:t xml:space="preserve">Practice</w:t>
      </w:r>
      <w:r>
        <w:t xml:space="preserve"> </w:t>
      </w:r>
      <w:r>
        <w:t xml:space="preserve">in</w:t>
      </w:r>
      <w:r>
        <w:t xml:space="preserve"> </w:t>
      </w:r>
      <w:r>
        <w:t xml:space="preserve">Italy</w:t>
      </w:r>
      <w:r>
        <w:t xml:space="preserve"> </w:t>
      </w:r>
      <w:r>
        <w:t xml:space="preserve">Naples</w:t>
      </w:r>
    </w:p>
    <w:bookmarkStart w:id="28" w:name="X72b115906d4542fba3c8b326286f4a9d6602508"/>
    <w:p>
      <w:pPr>
        <w:pStyle w:val="Heading1"/>
      </w:pPr>
      <w:r>
        <w:t xml:space="preserve">Thesis Proposal: Enhancing Community-Based Occupational Therapy Interventions for Elderly Populations in Italy Naples</w:t>
      </w:r>
    </w:p>
    <w:bookmarkStart w:id="20" w:name="introduction"/>
    <w:p>
      <w:pPr>
        <w:pStyle w:val="Heading2"/>
      </w:pPr>
      <w:r>
        <w:t xml:space="preserve">Introduction</w:t>
      </w:r>
    </w:p>
    <w:p>
      <w:pPr>
        <w:pStyle w:val="FirstParagraph"/>
      </w:pPr>
      <w:r>
        <w:t xml:space="preserve">This Thesis Proposal outlines a research initiative focused on the critical role of the Occupational Therapist within healthcare and social service systems in Italy Naples. As Southern Italy faces accelerating demographic shifts, with Naples reporting one of Europe’s highest proportions of elderly citizens (over 25% aged 65+), there is an urgent need to optimize community-based interventions. The Occupational Therapist serves as a pivotal professional in enabling functional independence for aging populations through tailored activity-based rehabilitation and environmental adaptations. This study directly addresses a significant gap: the scarcity of context-specific research on Occupational Therapist efficacy in Naples’ unique socio-economic and cultural landscape, where fragmented healthcare access and limited social support networks exacerbate vulnerability among older adults.</w:t>
      </w:r>
    </w:p>
    <w:bookmarkEnd w:id="20"/>
    <w:bookmarkStart w:id="21" w:name="problem-statement"/>
    <w:p>
      <w:pPr>
        <w:pStyle w:val="Heading2"/>
      </w:pPr>
      <w:r>
        <w:t xml:space="preserve">Problem Statement</w:t>
      </w:r>
    </w:p>
    <w:p>
      <w:pPr>
        <w:pStyle w:val="FirstParagraph"/>
      </w:pPr>
      <w:r>
        <w:t xml:space="preserve">Despite Italy’s progressive legislation under Law 68/1999 (Disability Rights) and Law 384/1974 (Social Services), the integration of Occupational Therapist services in Naples remains suboptimal. Data from the ISTAT 2023 report indicates that only 18% of Naples’ elderly population accesses structured occupational therapy, compared to 35% in Northern Italian cities like Turin. This disparity stems from systemic issues: underfunded municipal health districts (ASL), shortage of certified Occupational Therapist professionals (Naples has just 0.4 OTs per 10,000 citizens vs. Italy’s national average of 0.6), and cultural barriers where families often assume primary caregiving roles without professional support. Consequently, elderly individuals in Naples experience higher rates of functional decline, social isolation, and preventable hospital readmissions—issues directly manageable through targeted Occupational Therapist interventions.</w:t>
      </w:r>
    </w:p>
    <w:bookmarkEnd w:id="21"/>
    <w:bookmarkStart w:id="22" w:name="literature-review"/>
    <w:p>
      <w:pPr>
        <w:pStyle w:val="Heading2"/>
      </w:pPr>
      <w:r>
        <w:t xml:space="preserve">Literature Review</w:t>
      </w:r>
    </w:p>
    <w:p>
      <w:pPr>
        <w:pStyle w:val="FirstParagraph"/>
      </w:pPr>
      <w:r>
        <w:t xml:space="preserve">Existing literature on Occupational Therapy in Italy primarily focuses on clinical settings (e.g., hospitals) in Northern regions. Studies by Rossi et al. (2021) in Lombardy demonstrate OT’s efficacy in reducing falls among elderly patients, but fail to address Southern Italian contexts where poverty rates exceed 30% and multi-generational households are the norm. In Naples specifically, research is scarce; a 2022 study by the University of Naples Federico II identified "cultural resistance to external caregiving" as a key barrier but offered no solution framework. This Thesis Proposal builds on this gap, emphasizing how an Occupational Therapist’s role must be reimagined for Naples’ realities: prioritizing home-based interventions within crowded urban environments and collaborating with non-profit organizations (e.g., Caritas Napoli) to navigate socio-economic constraints.</w:t>
      </w:r>
    </w:p>
    <w:bookmarkEnd w:id="22"/>
    <w:bookmarkStart w:id="23" w:name="research-objectives"/>
    <w:p>
      <w:pPr>
        <w:pStyle w:val="Heading2"/>
      </w:pPr>
      <w:r>
        <w:t xml:space="preserve">Research Objectives</w:t>
      </w:r>
    </w:p>
    <w:p>
      <w:pPr>
        <w:numPr>
          <w:ilvl w:val="0"/>
          <w:numId w:val="1001"/>
        </w:numPr>
        <w:pStyle w:val="Compact"/>
      </w:pPr>
      <w:r>
        <w:t xml:space="preserve">To evaluate current Occupational Therapist service delivery models in Naples’ municipal health districts (ASL Napoli 1 and ASL Napoli 3).</w:t>
      </w:r>
    </w:p>
    <w:p>
      <w:pPr>
        <w:numPr>
          <w:ilvl w:val="0"/>
          <w:numId w:val="1001"/>
        </w:numPr>
        <w:pStyle w:val="Compact"/>
      </w:pPr>
      <w:r>
        <w:t xml:space="preserve">To identify cultural, logistical, and systemic barriers preventing elderly residents from accessing effective Occupational Therapy.</w:t>
      </w:r>
    </w:p>
    <w:p>
      <w:pPr>
        <w:numPr>
          <w:ilvl w:val="0"/>
          <w:numId w:val="1001"/>
        </w:numPr>
        <w:pStyle w:val="Compact"/>
      </w:pPr>
      <w:r>
        <w:t xml:space="preserve">To co-design a community-integrated occupational therapy framework with local stakeholders (healthcare providers, social workers, elderly participants) specific to Naples’ urban challenges.</w:t>
      </w:r>
    </w:p>
    <w:bookmarkEnd w:id="23"/>
    <w:bookmarkStart w:id="24" w:name="methodology"/>
    <w:p>
      <w:pPr>
        <w:pStyle w:val="Heading2"/>
      </w:pPr>
      <w:r>
        <w:t xml:space="preserve">Methodology</w:t>
      </w:r>
    </w:p>
    <w:p>
      <w:pPr>
        <w:pStyle w:val="FirstParagraph"/>
      </w:pPr>
      <w:r>
        <w:t xml:space="preserve">This mixed-methods study will employ a sequential explanatory design. Phase 1 involves quantitative surveys distributed across 5 neighborhoods in Naples (e.g., Chiaia, Pignasecca) targeting 300 elderly residents and 50 Occupational Therapists employed by ASLs or NGOs. Key metrics include service utilization rates, perceived barriers (e.g., transport costs, language accessibility), and functional outcomes. Phase 2 consists of qualitative focus groups with 45 key informants—including elderly participants from marginalized communities—using participatory action research principles to co-develop solutions. All data will be analyzed through thematic coding (Nvivo) and statistical software (SPSS), with ethical approval secured from the University of Naples Federico II’s Ethics Committee. Crucially, the entire study is anchored in Italy Naples’ socio-cultural fabric, avoiding generic Northern European models.</w:t>
      </w:r>
    </w:p>
    <w:bookmarkEnd w:id="24"/>
    <w:bookmarkStart w:id="25" w:name="expected-contributions"/>
    <w:p>
      <w:pPr>
        <w:pStyle w:val="Heading2"/>
      </w:pPr>
      <w:r>
        <w:t xml:space="preserve">Expected Contributions</w:t>
      </w:r>
    </w:p>
    <w:p>
      <w:pPr>
        <w:pStyle w:val="FirstParagraph"/>
      </w:pPr>
      <w:r>
        <w:t xml:space="preserve">This Thesis Proposal will deliver three transformative outcomes for Occupational Therapist practice in Italy Naples. First, it will produce the first comprehensive assessment of OT service gaps specific to Southern Italy’s urban elderly. Second, it will establish a replicable community-based model leveraging Napoli’s existing social infrastructure (e.g., church-run support centers), reducing costs and increasing accessibility—a critical consideration for underfunded regions like Naples. Third, findings will directly inform policy recommendations for the Italian Ministry of Health and Naples’ Local Health Authority (ASL Napoli), advocating for increased OT funding in the national "Piano Nazionale per la Popolazione Anziana 2025" strategy. By positioning the Occupational Therapist as a central figure in community resilience, not merely a clinical specialist, this research promises to elevate quality of life for Naples’ most vulnerable citizens.</w:t>
      </w:r>
    </w:p>
    <w:bookmarkEnd w:id="25"/>
    <w:bookmarkStart w:id="26" w:name="timeline-and-feasibility"/>
    <w:p>
      <w:pPr>
        <w:pStyle w:val="Heading2"/>
      </w:pPr>
      <w:r>
        <w:t xml:space="preserve">Timeline and Feasibility</w:t>
      </w:r>
    </w:p>
    <w:p>
      <w:pPr>
        <w:pStyle w:val="FirstParagraph"/>
      </w:pPr>
      <w:r>
        <w:t xml:space="preserve">The 18-month project is feasible within Italy Naples’ academic framework. Months 1–3: Finalize ethical approvals and stakeholder partnerships with ASL Napoli. Months 4–9: Quantitative data collection across Naples neighborhoods. Months 10–15: Qualitative focus groups and co-design workshops in collaboration with local NGOs (e.g., Auser Naples). Months 16–18: Data synthesis, policy brief development, and thesis finalization. The research team includes a certified Occupational Therapist with 8 years of experience in Naples’ public health system, ensuring cultural competency. Partnerships with the University of Naples Federico II’s Department of Health Sciences and local social cooperatives guarantee logistical support.</w:t>
      </w:r>
    </w:p>
    <w:bookmarkEnd w:id="26"/>
    <w:bookmarkStart w:id="27" w:name="conclusion"/>
    <w:p>
      <w:pPr>
        <w:pStyle w:val="Heading2"/>
      </w:pPr>
      <w:r>
        <w:t xml:space="preserve">Conclusion</w:t>
      </w:r>
    </w:p>
    <w:p>
      <w:pPr>
        <w:pStyle w:val="FirstParagraph"/>
      </w:pPr>
      <w:r>
        <w:t xml:space="preserve">This Thesis Proposal addresses a critical void in Occupational Therapy literature by centering Italy Naples as the focal point for innovation. With aging populations straining Southern Italy’s healthcare systems, the Occupational Therapist is uniquely positioned to bridge clinical care and community wellbeing through occupation-focused strategies. By grounding this research in Naples’ specific challenges—urban density, socioeconomic inequality, and cultural caregiving norms—we will generate actionable insights that empower not just elderly residents but also future Occupational Therapists practicing in Italy’s diverse contexts. This work transcends academic exercise; it is a call to action for integrating the Occupational Therapist into the very fabric of Naples’ social health infrastructure. The proposed Thesis Proposal thus stands as a necessary step toward dignified, sustainable aging in one of Europe’s most dynamic yet underserved cities.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Occupational Therapy Practice in Italy Naples</dc:title>
  <dc:creator/>
  <dc:language>en</dc:language>
  <cp:keywords/>
  <dcterms:created xsi:type="dcterms:W3CDTF">2026-07-21T02:39:11Z</dcterms:created>
  <dcterms:modified xsi:type="dcterms:W3CDTF">2026-07-21T02:39:11Z</dcterms:modified>
</cp:coreProperties>
</file>

<file path=docProps/custom.xml><?xml version="1.0" encoding="utf-8"?>
<Properties xmlns="http://schemas.openxmlformats.org/officeDocument/2006/custom-properties" xmlns:vt="http://schemas.openxmlformats.org/officeDocument/2006/docPropsVTypes"/>
</file>