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Morocco</w:t>
      </w:r>
      <w:r>
        <w:t xml:space="preserve"> </w:t>
      </w:r>
      <w:r>
        <w:t xml:space="preserve">Casablanca</w:t>
      </w:r>
    </w:p>
    <w:bookmarkStart w:id="28" w:name="X45176744811303d29755d2c1a7335d753a9a38e"/>
    <w:p>
      <w:pPr>
        <w:pStyle w:val="Heading1"/>
      </w:pPr>
      <w:r>
        <w:t xml:space="preserve">Thesis Proposal: Advancing Occupational Therapy Practice in Morocco Casablanca – Addressing Healthcare Gaps through Professional Integration</w:t>
      </w:r>
    </w:p>
    <w:bookmarkStart w:id="20" w:name="i.-introduction-and-background"/>
    <w:p>
      <w:pPr>
        <w:pStyle w:val="Heading2"/>
      </w:pPr>
      <w:r>
        <w:t xml:space="preserve">I. Introduction and Background</w:t>
      </w:r>
    </w:p>
    <w:p>
      <w:pPr>
        <w:pStyle w:val="FirstParagraph"/>
      </w:pPr>
      <w:r>
        <w:t xml:space="preserve">The field of occupational therapy (OT) remains underdeveloped within Morocco's healthcare landscape, particularly in urban centers like Casablanca, the nation's economic hub and most populous city. As a globally recognized healthcare profession focused on enabling individuals to engage in meaningful activities of daily living, occupational therapy has demonstrated transformative potential for rehabilitation outcomes. However, Morocco Casablanca faces a critical shortage of certified Occupational Therapists despite growing demand driven by increasing prevalence of chronic conditions (diabetes complications, stroke), disabilities from accidents, and aging populations. Currently, less than 50 certified Occupational Therapists serve a population exceeding 4 million in Casablanca alone – a ratio far below the WHO-recommended standard of 1 OT per 100,000 people. This severe deficit creates significant barriers to holistic patient care in hospitals, rehabilitation centers, and community settings. This Thesis Proposal outlines critical research to establish occupational therapy as an essential component of Morocco's healthcare system in Casablanca.</w:t>
      </w:r>
    </w:p>
    <w:bookmarkEnd w:id="20"/>
    <w:bookmarkStart w:id="21" w:name="ii.-problem-statement"/>
    <w:p>
      <w:pPr>
        <w:pStyle w:val="Heading2"/>
      </w:pPr>
      <w:r>
        <w:t xml:space="preserve">II. Problem Statement</w:t>
      </w:r>
    </w:p>
    <w:p>
      <w:pPr>
        <w:pStyle w:val="FirstParagraph"/>
      </w:pPr>
      <w:r>
        <w:t xml:space="preserve">Despite Morocco's national health reforms prioritizing comprehensive care, Occupational Therapy remains unrecognized as a formal healthcare discipline within the Moroccan Ministry of Health framework. In Casablanca, this gap manifests in several critical ways: (1) Patients with neurological conditions (e.g., post-stroke), orthopedic injuries, or developmental disabilities receive fragmented care without OT interventions; (2) Existing rehabilitation facilities lack structured OT services despite evidence showing OT reduces hospital readmissions by 30% and improves community reintegration; (3) Training programs for Occupational Therapists are virtually non-existent in Morocco, forcing graduates to seek certification abroad with minimal local clinical opportunities. This absence directly contradicts Morocco's national health strategy aiming for universal healthcare coverage, leaving vulnerable populations without access to evidence-based functional rehabilitation services essential for independence and quality of life.</w:t>
      </w:r>
    </w:p>
    <w:bookmarkEnd w:id="21"/>
    <w:bookmarkStart w:id="22" w:name="iii.-significance-of-the-study"/>
    <w:p>
      <w:pPr>
        <w:pStyle w:val="Heading2"/>
      </w:pPr>
      <w:r>
        <w:t xml:space="preserve">III. Significance of the Study</w:t>
      </w:r>
    </w:p>
    <w:p>
      <w:pPr>
        <w:pStyle w:val="FirstParagraph"/>
      </w:pPr>
      <w:r>
        <w:t xml:space="preserve">This research holds transformative significance for both healthcare delivery and social development in Morocco Casablanca. By documenting current service gaps, identifying systemic barriers, and proposing contextually appropriate integration pathways, this Thesis Proposal directly addresses:</w:t>
      </w:r>
    </w:p>
    <w:p>
      <w:pPr>
        <w:numPr>
          <w:ilvl w:val="0"/>
          <w:numId w:val="1001"/>
        </w:numPr>
        <w:pStyle w:val="Compact"/>
      </w:pPr>
      <w:r>
        <w:rPr>
          <w:bCs/>
          <w:b/>
        </w:rPr>
        <w:t xml:space="preserve">Health Equity:</w:t>
      </w:r>
      <w:r>
        <w:t xml:space="preserve"> </w:t>
      </w:r>
      <w:r>
        <w:t xml:space="preserve">Ensuring equitable access to rehabilitation services across Casablanca's socioeconomically diverse neighborhoods.</w:t>
      </w:r>
    </w:p>
    <w:p>
      <w:pPr>
        <w:numPr>
          <w:ilvl w:val="0"/>
          <w:numId w:val="1001"/>
        </w:numPr>
        <w:pStyle w:val="Compact"/>
      </w:pPr>
      <w:r>
        <w:rPr>
          <w:bCs/>
          <w:b/>
        </w:rPr>
        <w:t xml:space="preserve">Healthcare System Efficiency:</w:t>
      </w:r>
      <w:r>
        <w:t xml:space="preserve"> </w:t>
      </w:r>
      <w:r>
        <w:t xml:space="preserve">Reducing long-term costs by preventing complications through proactive OT interventions (e.g., home modifications for elderly patients).</w:t>
      </w:r>
    </w:p>
    <w:p>
      <w:pPr>
        <w:numPr>
          <w:ilvl w:val="0"/>
          <w:numId w:val="1001"/>
        </w:numPr>
        <w:pStyle w:val="Compact"/>
      </w:pPr>
      <w:r>
        <w:rPr>
          <w:bCs/>
          <w:b/>
        </w:rPr>
        <w:t xml:space="preserve">National Development Alignment:</w:t>
      </w:r>
      <w:r>
        <w:t xml:space="preserve"> </w:t>
      </w:r>
      <w:r>
        <w:t xml:space="preserve">Supporting Morocco's Vision 2030 goals for healthcare modernization and human capital development.</w:t>
      </w:r>
    </w:p>
    <w:p>
      <w:pPr>
        <w:numPr>
          <w:ilvl w:val="0"/>
          <w:numId w:val="1001"/>
        </w:numPr>
        <w:pStyle w:val="Compact"/>
      </w:pPr>
      <w:r>
        <w:rPr>
          <w:bCs/>
          <w:b/>
        </w:rPr>
        <w:t xml:space="preserve">Professional Recognition:</w:t>
      </w:r>
      <w:r>
        <w:t xml:space="preserve"> </w:t>
      </w:r>
      <w:r>
        <w:t xml:space="preserve">Establishing Occupational Therapy as a distinct, licensed profession within Morocco's regulatory framework.</w:t>
      </w:r>
    </w:p>
    <w:bookmarkEnd w:id="22"/>
    <w:bookmarkStart w:id="23" w:name="iv.-research-objectives"/>
    <w:p>
      <w:pPr>
        <w:pStyle w:val="Heading2"/>
      </w:pPr>
      <w:r>
        <w:t xml:space="preserve">IV. Research Objectives</w:t>
      </w:r>
    </w:p>
    <w:p>
      <w:pPr>
        <w:pStyle w:val="FirstParagraph"/>
      </w:pPr>
      <w:r>
        <w:t xml:space="preserve">This study aims to achieve three primary objectives through rigorous fieldwork in Casablanca:</w:t>
      </w:r>
    </w:p>
    <w:p>
      <w:pPr>
        <w:numPr>
          <w:ilvl w:val="0"/>
          <w:numId w:val="1002"/>
        </w:numPr>
        <w:pStyle w:val="Compact"/>
      </w:pPr>
      <w:r>
        <w:rPr>
          <w:bCs/>
          <w:b/>
        </w:rPr>
        <w:t xml:space="preserve">Evaluate Service Landscape:</w:t>
      </w:r>
      <w:r>
        <w:t xml:space="preserve"> </w:t>
      </w:r>
      <w:r>
        <w:t xml:space="preserve">Map existing OT services (or lack thereof) across 15 key healthcare facilities in Casablanca, including public hospitals (e.g., Ibn Rochd Hospital), private clinics, and NGOs. Assess patient volume, service scope, and referral pathways.</w:t>
      </w:r>
    </w:p>
    <w:p>
      <w:pPr>
        <w:numPr>
          <w:ilvl w:val="0"/>
          <w:numId w:val="1002"/>
        </w:numPr>
        <w:pStyle w:val="Compact"/>
      </w:pPr>
      <w:r>
        <w:rPr>
          <w:bCs/>
          <w:b/>
        </w:rPr>
        <w:t xml:space="preserve">Identify Implementation Barriers:</w:t>
      </w:r>
      <w:r>
        <w:t xml:space="preserve"> </w:t>
      </w:r>
      <w:r>
        <w:t xml:space="preserve">Conduct stakeholder interviews with 30 key informants – including Ministry of Health officials, hospital administrators, current occupational therapists (if any), physiotherapists, and disability advocates – to pinpoint regulatory, financial, educational and cultural obstacles.</w:t>
      </w:r>
    </w:p>
    <w:p>
      <w:pPr>
        <w:numPr>
          <w:ilvl w:val="0"/>
          <w:numId w:val="1002"/>
        </w:numPr>
        <w:pStyle w:val="Compact"/>
      </w:pPr>
      <w:r>
        <w:rPr>
          <w:bCs/>
          <w:b/>
        </w:rPr>
        <w:t xml:space="preserve">Develop Integration Framework:</w:t>
      </w:r>
      <w:r>
        <w:t xml:space="preserve"> </w:t>
      </w:r>
      <w:r>
        <w:t xml:space="preserve">Co-create a culturally adapted model for integrating Occupational Therapy into Morocco's primary healthcare system in Casablanca, including curriculum recommendations for local training programs and policy advocacy strategies.</w:t>
      </w:r>
    </w:p>
    <w:bookmarkEnd w:id="23"/>
    <w:bookmarkStart w:id="24" w:name="v.-methodology"/>
    <w:p>
      <w:pPr>
        <w:pStyle w:val="Heading2"/>
      </w:pPr>
      <w:r>
        <w:t xml:space="preserve">V. Methodology</w:t>
      </w:r>
    </w:p>
    <w:p>
      <w:pPr>
        <w:pStyle w:val="FirstParagraph"/>
      </w:pPr>
      <w:r>
        <w:t xml:space="preserve">This research employs a mixed-methods approach tailored to the Moroccan context:</w:t>
      </w:r>
    </w:p>
    <w:p>
      <w:pPr>
        <w:numPr>
          <w:ilvl w:val="0"/>
          <w:numId w:val="1003"/>
        </w:numPr>
        <w:pStyle w:val="Compact"/>
      </w:pPr>
      <w:r>
        <w:rPr>
          <w:bCs/>
          <w:b/>
        </w:rPr>
        <w:t xml:space="preserve">Phase 1: Quantitative Assessment (Months 1-3):</w:t>
      </w:r>
      <w:r>
        <w:t xml:space="preserve"> </w:t>
      </w:r>
      <w:r>
        <w:t xml:space="preserve">Surveys distributed to 50 healthcare facilities in Casablanca measuring OT service availability, patient wait times, and perceived unmet needs.</w:t>
      </w:r>
    </w:p>
    <w:p>
      <w:pPr>
        <w:numPr>
          <w:ilvl w:val="0"/>
          <w:numId w:val="1003"/>
        </w:numPr>
        <w:pStyle w:val="Compact"/>
      </w:pPr>
      <w:r>
        <w:rPr>
          <w:bCs/>
          <w:b/>
        </w:rPr>
        <w:t xml:space="preserve">Phase 2: Qualitative Exploration (Months 4-6):</w:t>
      </w:r>
      <w:r>
        <w:t xml:space="preserve"> </w:t>
      </w:r>
      <w:r>
        <w:t xml:space="preserve">Semi-structured interviews with diverse stakeholders (n=30) using Moroccan Arabic and French (local languages of healthcare settings), analyzed through thematic analysis to uncover systemic barriers.</w:t>
      </w:r>
    </w:p>
    <w:p>
      <w:pPr>
        <w:numPr>
          <w:ilvl w:val="0"/>
          <w:numId w:val="1003"/>
        </w:numPr>
        <w:pStyle w:val="Compact"/>
      </w:pPr>
      <w:r>
        <w:rPr>
          <w:bCs/>
          <w:b/>
        </w:rPr>
        <w:t xml:space="preserve">Phase 3: Community Engagement Workshops (Month 7):</w:t>
      </w:r>
      <w:r>
        <w:t xml:space="preserve"> </w:t>
      </w:r>
      <w:r>
        <w:t xml:space="preserve">Facilitate focus groups with patients and families in Casablanca neighborhoods to prioritize service needs from a lived-experience perspective.</w:t>
      </w:r>
    </w:p>
    <w:p>
      <w:pPr>
        <w:numPr>
          <w:ilvl w:val="0"/>
          <w:numId w:val="1003"/>
        </w:numPr>
        <w:pStyle w:val="Compact"/>
      </w:pPr>
      <w:r>
        <w:rPr>
          <w:bCs/>
          <w:b/>
        </w:rPr>
        <w:t xml:space="preserve">Data Analysis:</w:t>
      </w:r>
      <w:r>
        <w:t xml:space="preserve"> </w:t>
      </w:r>
      <w:r>
        <w:t xml:space="preserve">Triangulation of survey, interview, and workshop data using NVivo software, with ethical approvals secured from the National Ethics Committee for Health Research (Morocco).</w:t>
      </w:r>
    </w:p>
    <w:bookmarkEnd w:id="24"/>
    <w:bookmarkStart w:id="25" w:name="vi.-expected-outcomes-and-contribution"/>
    <w:p>
      <w:pPr>
        <w:pStyle w:val="Heading2"/>
      </w:pPr>
      <w:r>
        <w:t xml:space="preserve">VI. Expected Outcomes and Contribution</w:t>
      </w:r>
    </w:p>
    <w:p>
      <w:pPr>
        <w:pStyle w:val="FirstParagraph"/>
      </w:pPr>
      <w:r>
        <w:t xml:space="preserve">This Thesis Proposal anticipates three key contributions to advancing Occupational Therapy in Morocco Casablanca:</w:t>
      </w:r>
    </w:p>
    <w:p>
      <w:pPr>
        <w:numPr>
          <w:ilvl w:val="0"/>
          <w:numId w:val="1004"/>
        </w:numPr>
        <w:pStyle w:val="Compact"/>
      </w:pPr>
      <w:r>
        <w:rPr>
          <w:bCs/>
          <w:b/>
        </w:rPr>
        <w:t xml:space="preserve">First Comprehensive Assessment:</w:t>
      </w:r>
      <w:r>
        <w:t xml:space="preserve"> </w:t>
      </w:r>
      <w:r>
        <w:t xml:space="preserve">The most detailed national study of OT services in Morocco, providing baseline data for policymakers – addressing the critical lack of evidence previously noted by WHO country reports.</w:t>
      </w:r>
    </w:p>
    <w:p>
      <w:pPr>
        <w:numPr>
          <w:ilvl w:val="0"/>
          <w:numId w:val="1004"/>
        </w:numPr>
        <w:pStyle w:val="Compact"/>
      </w:pPr>
      <w:r>
        <w:rPr>
          <w:bCs/>
          <w:b/>
        </w:rPr>
        <w:t xml:space="preserve">Context-Specific Implementation Model:</w:t>
      </w:r>
      <w:r>
        <w:t xml:space="preserve"> </w:t>
      </w:r>
      <w:r>
        <w:t xml:space="preserve">A practical framework for integrating Occupational Therapists into Casablanca's healthcare structure, including phased training pathways for local graduates and integration strategies aligned with existing physical therapy services to avoid duplication.</w:t>
      </w:r>
    </w:p>
    <w:p>
      <w:pPr>
        <w:numPr>
          <w:ilvl w:val="0"/>
          <w:numId w:val="1004"/>
        </w:numPr>
        <w:pStyle w:val="Compact"/>
      </w:pPr>
      <w:r>
        <w:rPr>
          <w:bCs/>
          <w:b/>
        </w:rPr>
        <w:t xml:space="preserve">Policy Roadmap:</w:t>
      </w:r>
      <w:r>
        <w:t xml:space="preserve"> </w:t>
      </w:r>
      <w:r>
        <w:t xml:space="preserve">Concrete recommendations for the Moroccan Ministry of Health to formalize OT as a licensable profession, develop national standards, and allocate funding within primary care budgets – directly supporting the government's "Health 2030" agenda.</w:t>
      </w:r>
    </w:p>
    <w:p>
      <w:pPr>
        <w:pStyle w:val="FirstParagraph"/>
      </w:pPr>
      <w:r>
        <w:t xml:space="preserve">Crucially, this research will position Casablanca as a pilot site for OT integration across Morocco. By demonstrating how Occupational Therapy can reduce dependency on long-term institutional care and enhance community participation (e.g., enabling stroke survivors to return to work), the findings provide compelling evidence for scaling beyond Casablanca.</w:t>
      </w:r>
    </w:p>
    <w:bookmarkEnd w:id="25"/>
    <w:bookmarkStart w:id="26" w:name="vii.-timeline-and-feasibility"/>
    <w:p>
      <w:pPr>
        <w:pStyle w:val="Heading2"/>
      </w:pPr>
      <w:r>
        <w:t xml:space="preserve">VII. Timeline and Feasibility</w:t>
      </w:r>
    </w:p>
    <w:p>
      <w:pPr>
        <w:pStyle w:val="FirstParagraph"/>
      </w:pPr>
      <w:r>
        <w:t xml:space="preserve">The proposed 10-month research timeline is feasible given Morocco's healthcare infrastructure in Casablanca, where major hospitals and professional associations (like the Moroccan Association of Physical Medicine and Rehabilitation) offer established research partnerships. Key milestones include:</w:t>
      </w:r>
    </w:p>
    <w:p>
      <w:pPr>
        <w:numPr>
          <w:ilvl w:val="0"/>
          <w:numId w:val="1005"/>
        </w:numPr>
        <w:pStyle w:val="Compact"/>
      </w:pPr>
      <w:r>
        <w:rPr>
          <w:bCs/>
          <w:b/>
        </w:rPr>
        <w:t xml:space="preserve">Month 1-2:</w:t>
      </w:r>
      <w:r>
        <w:t xml:space="preserve"> </w:t>
      </w:r>
      <w:r>
        <w:t xml:space="preserve">Ethical approvals and stakeholder mapping</w:t>
      </w:r>
    </w:p>
    <w:p>
      <w:pPr>
        <w:numPr>
          <w:ilvl w:val="0"/>
          <w:numId w:val="1005"/>
        </w:numPr>
        <w:pStyle w:val="Compact"/>
      </w:pPr>
      <w:r>
        <w:rPr>
          <w:bCs/>
          <w:b/>
        </w:rPr>
        <w:t xml:space="preserve">Month 3-5:</w:t>
      </w:r>
      <w:r>
        <w:t xml:space="preserve"> </w:t>
      </w:r>
      <w:r>
        <w:t xml:space="preserve">Data collection across Casablanca's healthcare network</w:t>
      </w:r>
    </w:p>
    <w:p>
      <w:pPr>
        <w:numPr>
          <w:ilvl w:val="0"/>
          <w:numId w:val="1005"/>
        </w:numPr>
        <w:pStyle w:val="Compact"/>
      </w:pPr>
      <w:r>
        <w:rPr>
          <w:bCs/>
          <w:b/>
        </w:rPr>
        <w:t xml:space="preserve">Month 6-8:</w:t>
      </w:r>
      <w:r>
        <w:t xml:space="preserve"> </w:t>
      </w:r>
      <w:r>
        <w:t xml:space="preserve">Data analysis and draft framework development</w:t>
      </w:r>
    </w:p>
    <w:p>
      <w:pPr>
        <w:numPr>
          <w:ilvl w:val="0"/>
          <w:numId w:val="1005"/>
        </w:numPr>
        <w:pStyle w:val="Compact"/>
      </w:pPr>
      <w:r>
        <w:rPr>
          <w:bCs/>
          <w:b/>
        </w:rPr>
        <w:t xml:space="preserve">Month 9-10:</w:t>
      </w:r>
      <w:r>
        <w:t xml:space="preserve"> </w:t>
      </w:r>
      <w:r>
        <w:t xml:space="preserve">Policy workshop with Ministry of Health officials and final Thesis Proposal submission</w:t>
      </w:r>
    </w:p>
    <w:bookmarkEnd w:id="26"/>
    <w:bookmarkStart w:id="27" w:name="viii.-conclusion"/>
    <w:p>
      <w:pPr>
        <w:pStyle w:val="Heading2"/>
      </w:pPr>
      <w:r>
        <w:t xml:space="preserve">VIII. Conclusion</w:t>
      </w:r>
    </w:p>
    <w:p>
      <w:pPr>
        <w:pStyle w:val="FirstParagraph"/>
      </w:pPr>
      <w:r>
        <w:t xml:space="preserve">The underdevelopment of Occupational Therapy in Morocco Casablanca represents a critical gap in achieving equitable, person-centered healthcare. This Thesis Proposal directly responds to the urgent need for evidence-based strategies to integrate Occupational Therapists into Morocco's health system. By centering the voices of patients, practitioners, and policymakers within Casablanca's unique urban context – a city that exemplifies both Morocco's development challenges and opportunities – this research will generate actionable knowledge with immediate relevance for national healthcare reform. The successful execution of this study will not only establish Occupational Therapy as a vital profession in Morocco but also provide a replicable model for other North African nations facing similar gaps. Ultimately, advancing the role of the Occupational Therapist in Casablanca is not merely an academic exercise; it is a fundamental step toward empowering Moroccans to live fully engaged lives within their communities. This Thesis Proposal lays the groundwork for transforming rehabilitation services in Morocco Casablanca from fragmented care into a cohesive, accessible system that truly prioritizes human occupation and dignity.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Morocco Casablanca</dc:title>
  <dc:creator/>
  <dc:language>en</dc:language>
  <cp:keywords/>
  <dcterms:created xsi:type="dcterms:W3CDTF">2025-12-10T09:05:41Z</dcterms:created>
  <dcterms:modified xsi:type="dcterms:W3CDTF">2025-12-10T09:05:41Z</dcterms:modified>
</cp:coreProperties>
</file>

<file path=docProps/custom.xml><?xml version="1.0" encoding="utf-8"?>
<Properties xmlns="http://schemas.openxmlformats.org/officeDocument/2006/custom-properties" xmlns:vt="http://schemas.openxmlformats.org/officeDocument/2006/docPropsVTypes"/>
</file>