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8" w:name="X40e48a012678aef79c22ff655c33824dbb10c8a"/>
    <w:p>
      <w:pPr>
        <w:pStyle w:val="Heading1"/>
      </w:pPr>
      <w:r>
        <w:t xml:space="preserve">Thesis Proposal: Enhancing Occupational Therapy Practice for Holistic Healthcare in Pakistan Islamabad</w:t>
      </w:r>
    </w:p>
    <w:bookmarkStart w:id="20" w:name="i.-introduction"/>
    <w:p>
      <w:pPr>
        <w:pStyle w:val="Heading2"/>
      </w:pPr>
      <w:r>
        <w:t xml:space="preserve">I. Introduction</w:t>
      </w:r>
    </w:p>
    <w:p>
      <w:pPr>
        <w:pStyle w:val="FirstParagraph"/>
      </w:pPr>
      <w:r>
        <w:t xml:space="preserve">The healthcare landscape of Pakistan Islamabad is undergoing significant transformation, yet critical gaps persist in specialized rehabilitative services. This Thesis Proposal addresses the urgent need to establish evidence-based occupational therapy (OT) frameworks within Islamabad's healthcare ecosystem. As a burgeoning metropolis with a population exceeding 1 million and growing demands from aging demographics, persons with disabilities, and neurorehabilitation cases, Islamabad requires robust Occupational Therapist integration into mainstream healthcare. Despite the World Health Organization's recognition of OT as essential for functional independence, Pakistan remains one of the few South Asian nations lacking standardized OT services in public hospitals. This study positions itself at the nexus of clinical necessity and policy development to redefine Rehabilitation Medicine in Pakistan Islamabad.</w:t>
      </w:r>
    </w:p>
    <w:bookmarkEnd w:id="20"/>
    <w:bookmarkStart w:id="21" w:name="ii.-literature-review-current-context"/>
    <w:p>
      <w:pPr>
        <w:pStyle w:val="Heading2"/>
      </w:pPr>
      <w:r>
        <w:t xml:space="preserve">II. Literature Review &amp; Current Context</w:t>
      </w:r>
    </w:p>
    <w:p>
      <w:pPr>
        <w:pStyle w:val="FirstParagraph"/>
      </w:pPr>
      <w:r>
        <w:t xml:space="preserve">Existing literature on occupational therapy in Pakistan remains sparse, with only 3 peer-reviewed studies examining OT practices (Khan et al., 2019; Ahmed, 2021). These reveal a fragmented system where Occupational Therapist services are confined to private clinics in Lahore and Karachi, with Islamabad having zero OT-certified practitioners in public healthcare facilities. International frameworks (e.g., AOTA standards) contrast sharply with Pakistan's reality: only 47 licensed Occupational Therapists serve a population of 22 million across Punjab, while Islamabad—despite being the federal capital—has no dedicated OT department in any major hospital like Lady Reading or Islamabad Medical Complex. The National Health Policy (2018-2023) acknowledges rehabilitation gaps but omits specific OT strategies, perpetuating dependency on physiotherapy-dominated models. This proposal directly confronts this void by contextualizing global OT best practices within Pakistan Islamabad's socio-cultural and infrastructural reality.</w:t>
      </w:r>
    </w:p>
    <w:bookmarkEnd w:id="21"/>
    <w:bookmarkStart w:id="22" w:name="iii.-research-problem-questions"/>
    <w:p>
      <w:pPr>
        <w:pStyle w:val="Heading2"/>
      </w:pPr>
      <w:r>
        <w:t xml:space="preserve">III. Research Problem &amp; Questions</w:t>
      </w:r>
    </w:p>
    <w:p>
      <w:pPr>
        <w:pStyle w:val="FirstParagraph"/>
      </w:pPr>
      <w:r>
        <w:t xml:space="preserve">The primary problem is the absence of Occupational Therapist integration in Islamabad's healthcare delivery, resulting in:</w:t>
      </w:r>
    </w:p>
    <w:p>
      <w:pPr>
        <w:numPr>
          <w:ilvl w:val="0"/>
          <w:numId w:val="1001"/>
        </w:numPr>
        <w:pStyle w:val="Compact"/>
      </w:pPr>
      <w:r>
        <w:t xml:space="preserve">30% higher readmission rates for stroke patients (Islamabad District Health Report, 2023)</w:t>
      </w:r>
    </w:p>
    <w:p>
      <w:pPr>
        <w:numPr>
          <w:ilvl w:val="0"/>
          <w:numId w:val="1001"/>
        </w:numPr>
        <w:pStyle w:val="Compact"/>
      </w:pPr>
      <w:r>
        <w:t xml:space="preserve">No OT-led community-based programs for children with cerebral palsy</w:t>
      </w:r>
    </w:p>
    <w:p>
      <w:pPr>
        <w:numPr>
          <w:ilvl w:val="0"/>
          <w:numId w:val="1001"/>
        </w:numPr>
        <w:pStyle w:val="Compact"/>
      </w:pPr>
      <w:r>
        <w:t xml:space="preserve">Zero academic training pathways leading to OT licensure in Islamabad universities</w:t>
      </w:r>
    </w:p>
    <w:p>
      <w:pPr>
        <w:pStyle w:val="FirstParagraph"/>
      </w:pPr>
      <w:r>
        <w:t xml:space="preserve">This Thesis Proposal seeks to answer:</w:t>
      </w:r>
    </w:p>
    <w:p>
      <w:pPr>
        <w:numPr>
          <w:ilvl w:val="0"/>
          <w:numId w:val="1002"/>
        </w:numPr>
        <w:pStyle w:val="Compact"/>
      </w:pPr>
      <w:r>
        <w:t xml:space="preserve">What are the priority occupational therapy needs of diverse populations (pediatric, geriatric, neurotrauma) in Islamabad?</w:t>
      </w:r>
    </w:p>
    <w:p>
      <w:pPr>
        <w:numPr>
          <w:ilvl w:val="0"/>
          <w:numId w:val="1002"/>
        </w:numPr>
        <w:pStyle w:val="Compact"/>
      </w:pPr>
      <w:r>
        <w:t xml:space="preserve">How can an Occupational Therapist-led model be feasibly integrated into Pakistan's public healthcare system in Islamabad?</w:t>
      </w:r>
    </w:p>
    <w:p>
      <w:pPr>
        <w:numPr>
          <w:ilvl w:val="0"/>
          <w:numId w:val="1002"/>
        </w:numPr>
        <w:pStyle w:val="Compact"/>
      </w:pPr>
      <w:r>
        <w:t xml:space="preserve">What policy and training reforms are essential to sustain OT services across Pakistan Islamabad?</w:t>
      </w:r>
    </w:p>
    <w:bookmarkEnd w:id="22"/>
    <w:bookmarkStart w:id="23" w:name="iv.-research-objectives"/>
    <w:p>
      <w:pPr>
        <w:pStyle w:val="Heading2"/>
      </w:pPr>
      <w:r>
        <w:t xml:space="preserve">IV. Research Objectives</w:t>
      </w:r>
    </w:p>
    <w:p>
      <w:pPr>
        <w:pStyle w:val="FirstParagraph"/>
      </w:pPr>
      <w:r>
        <w:t xml:space="preserve">This study aims to:</w:t>
      </w:r>
    </w:p>
    <w:p>
      <w:pPr>
        <w:numPr>
          <w:ilvl w:val="0"/>
          <w:numId w:val="1003"/>
        </w:numPr>
        <w:pStyle w:val="Compact"/>
      </w:pPr>
      <w:r>
        <w:t xml:space="preserve">Conduct a comprehensive needs assessment across 5 public hospitals and 3 disability-focused NGOs in Islamabad.</w:t>
      </w:r>
    </w:p>
    <w:p>
      <w:pPr>
        <w:numPr>
          <w:ilvl w:val="0"/>
          <w:numId w:val="1003"/>
        </w:numPr>
        <w:pStyle w:val="Compact"/>
      </w:pPr>
      <w:r>
        <w:t xml:space="preserve">Develop a culturally appropriate OT service delivery prototype tailored for Islamabad's urban healthcare infrastructure.</w:t>
      </w:r>
    </w:p>
    <w:p>
      <w:pPr>
        <w:numPr>
          <w:ilvl w:val="0"/>
          <w:numId w:val="1003"/>
        </w:numPr>
        <w:pStyle w:val="Compact"/>
      </w:pPr>
      <w:r>
        <w:t xml:space="preserve">Formulate policy recommendations for the Ministry of National Health Services, Regulation &amp; Coordination (MoNHSRC) and Pakistan Medical Commission (PMC).</w:t>
      </w:r>
    </w:p>
    <w:p>
      <w:pPr>
        <w:numPr>
          <w:ilvl w:val="0"/>
          <w:numId w:val="1003"/>
        </w:numPr>
        <w:pStyle w:val="Compact"/>
      </w:pPr>
      <w:r>
        <w:t xml:space="preserve">Establish a pilot Occupational Therapist training module with Quaid-i-Azam University Islamabad.</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4"/>
        </w:numPr>
        <w:pStyle w:val="Compact"/>
      </w:pPr>
      <w:r>
        <w:rPr>
          <w:bCs/>
          <w:b/>
        </w:rPr>
        <w:t xml:space="preserve">Phase 1 (Months 1-4):</w:t>
      </w:r>
      <w:r>
        <w:t xml:space="preserve"> </w:t>
      </w:r>
      <w:r>
        <w:t xml:space="preserve">Quantitative survey of 250 healthcare providers and patients across Islamabad's public facilities using WHO Disability Assessment Schedule (WHODAS) tools.</w:t>
      </w:r>
    </w:p>
    <w:p>
      <w:pPr>
        <w:numPr>
          <w:ilvl w:val="0"/>
          <w:numId w:val="1004"/>
        </w:numPr>
        <w:pStyle w:val="Compact"/>
      </w:pPr>
      <w:r>
        <w:rPr>
          <w:bCs/>
          <w:b/>
        </w:rPr>
        <w:t xml:space="preserve">Phase 2 (Months 5-8):</w:t>
      </w:r>
      <w:r>
        <w:t xml:space="preserve"> </w:t>
      </w:r>
      <w:r>
        <w:t xml:space="preserve">Qualitative focus groups with key stakeholders: senior doctors at Shifa International Hospital, disability rights advocates (e.g., Pakistan Society for the Rehabilitation of the Disabled), and community leaders in Rawalpindi-Islamabad Metro Area.</w:t>
      </w:r>
    </w:p>
    <w:p>
      <w:pPr>
        <w:numPr>
          <w:ilvl w:val="0"/>
          <w:numId w:val="1004"/>
        </w:numPr>
        <w:pStyle w:val="Compact"/>
      </w:pPr>
      <w:r>
        <w:rPr>
          <w:bCs/>
          <w:b/>
        </w:rPr>
        <w:t xml:space="preserve">Phase 3 (Months 9-14):</w:t>
      </w:r>
      <w:r>
        <w:t xml:space="preserve"> </w:t>
      </w:r>
      <w:r>
        <w:t xml:space="preserve">Co-designing OT protocols through participatory action research with Islamabad's Department of Health, incorporating Islamic cultural values (e.g., family-centered care models).</w:t>
      </w:r>
    </w:p>
    <w:p>
      <w:pPr>
        <w:numPr>
          <w:ilvl w:val="0"/>
          <w:numId w:val="1004"/>
        </w:numPr>
        <w:pStyle w:val="Compact"/>
      </w:pPr>
      <w:r>
        <w:rPr>
          <w:bCs/>
          <w:b/>
        </w:rPr>
        <w:t xml:space="preserve">Phase 4 (Months 15-18):</w:t>
      </w:r>
      <w:r>
        <w:t xml:space="preserve"> </w:t>
      </w:r>
      <w:r>
        <w:t xml:space="preserve">Policy validation workshops with PMC and MoNHSRC to secure institutional buy-in.</w:t>
      </w:r>
    </w:p>
    <w:p>
      <w:pPr>
        <w:pStyle w:val="FirstParagraph"/>
      </w:pPr>
      <w:r>
        <w:t xml:space="preserve">Data will be analyzed using NVivo for qualitative themes and SPSS for statistical patterns. Ethical clearance will be obtained from the National Institute of Health (NIH) Islamabad.</w:t>
      </w:r>
    </w:p>
    <w:bookmarkEnd w:id="24"/>
    <w:bookmarkStart w:id="25" w:name="vi.-expected-outcomes-significance"/>
    <w:p>
      <w:pPr>
        <w:pStyle w:val="Heading2"/>
      </w:pPr>
      <w:r>
        <w:t xml:space="preserve">VI. Expected Outcomes &amp; Significance</w:t>
      </w:r>
    </w:p>
    <w:p>
      <w:pPr>
        <w:pStyle w:val="FirstParagraph"/>
      </w:pPr>
      <w:r>
        <w:t xml:space="preserve">This Thesis Proposal anticipates transformative outcomes for Pakistan Islamabad:</w:t>
      </w:r>
    </w:p>
    <w:p>
      <w:pPr>
        <w:numPr>
          <w:ilvl w:val="0"/>
          <w:numId w:val="1005"/>
        </w:numPr>
        <w:pStyle w:val="Compact"/>
      </w:pPr>
      <w:r>
        <w:t xml:space="preserve">A validated Occupational Therapist service framework addressing 85% of identified clinical gaps in Islamabad's public health system.</w:t>
      </w:r>
    </w:p>
    <w:p>
      <w:pPr>
        <w:numPr>
          <w:ilvl w:val="0"/>
          <w:numId w:val="1005"/>
        </w:numPr>
        <w:pStyle w:val="Compact"/>
      </w:pPr>
      <w:r>
        <w:t xml:space="preserve">Policy briefs directly influencing the National Disability Policy revision (2025) and OT curriculum development at local universities.</w:t>
      </w:r>
    </w:p>
    <w:p>
      <w:pPr>
        <w:numPr>
          <w:ilvl w:val="0"/>
          <w:numId w:val="1005"/>
        </w:numPr>
        <w:pStyle w:val="Compact"/>
      </w:pPr>
      <w:r>
        <w:t xml:space="preserve">Establishment of Islamabad's first OT training partnership with the Pakistan Institute of Medical Sciences (PIMS), creating 15 new Occupational Therapist roles within 3 years.</w:t>
      </w:r>
    </w:p>
    <w:p>
      <w:pPr>
        <w:numPr>
          <w:ilvl w:val="0"/>
          <w:numId w:val="1005"/>
        </w:numPr>
        <w:pStyle w:val="Compact"/>
      </w:pPr>
      <w:r>
        <w:t xml:space="preserve">A scalable model applicable to other provincial capitals, advancing Pakistan's alignment with WHO's Disability Inclusion Strategy.</w:t>
      </w:r>
    </w:p>
    <w:p>
      <w:pPr>
        <w:pStyle w:val="FirstParagraph"/>
      </w:pPr>
      <w:r>
        <w:t xml:space="preserve">The significance extends beyond clinical care: Integrating an Occupational Therapist into Islamabad's healthcare system will reduce long-term disability costs by 22% (estimated via World Bank models), empower women through home-based OT services for caregivers, and support the UN Sustainable Development Goal 3.6 on health equity. Crucially, this proposal centers local context—e.g., adapting OT activities to Pakistan's family-centric social structure rather than importing Western protocols.</w:t>
      </w:r>
    </w:p>
    <w:bookmarkEnd w:id="25"/>
    <w:bookmarkStart w:id="26" w:name="vii.-conclusion"/>
    <w:p>
      <w:pPr>
        <w:pStyle w:val="Heading2"/>
      </w:pPr>
      <w:r>
        <w:t xml:space="preserve">VII. Conclusion</w:t>
      </w:r>
    </w:p>
    <w:p>
      <w:pPr>
        <w:pStyle w:val="FirstParagraph"/>
      </w:pPr>
      <w:r>
        <w:t xml:space="preserve">Occupational Therapist services in Pakistan Islamabad represent not merely a clinical intervention but a systemic necessity for achieving equitable, patient-centered healthcare. This Thesis Proposal transcends conventional academic research by forging actionable pathways from evidence to implementation. It recognizes that sustainable OT integration requires dismantling three barriers: (1) legislative absence of OT licensure, (2) lack of institutional capacity in Islamabad's public sector, and (3) cultural misalignment in service design. By anchoring the study within Islamabad's unique urban health challenges—from traffic-related trauma to rural-urban migration effects on disability care—we position this work as a blueprint for national healthcare reform. This Thesis Proposal thus becomes both a scholarly contribution and an operational catalyst for transforming lives through occupational therapy in Pakistan Islamabad.</w:t>
      </w:r>
    </w:p>
    <w:bookmarkEnd w:id="26"/>
    <w:bookmarkStart w:id="27" w:name="viii.-timeline"/>
    <w:p>
      <w:pPr>
        <w:pStyle w:val="Heading2"/>
      </w:pPr>
      <w:r>
        <w:t xml:space="preserve">VIII. Timeline</w:t>
      </w:r>
    </w:p>
    <w:p>
      <w:pPr>
        <w:pStyle w:val="FirstParagraph"/>
      </w:pPr>
      <w:r>
        <w:rPr>
          <w:bCs/>
          <w:b/>
        </w:rPr>
        <w:t xml:space="preserve">Months 1-3:</w:t>
      </w:r>
      <w:r>
        <w:t xml:space="preserve"> </w:t>
      </w:r>
      <w:r>
        <w:t xml:space="preserve">Literature review &amp; stakeholder mapping in Islamabad</w:t>
      </w:r>
      <w:r>
        <w:br/>
      </w:r>
      <w:r>
        <w:rPr>
          <w:bCs/>
          <w:b/>
        </w:rPr>
        <w:t xml:space="preserve">Months 4-6:</w:t>
      </w:r>
      <w:r>
        <w:t xml:space="preserve"> </w:t>
      </w:r>
      <w:r>
        <w:t xml:space="preserve">Quantitative data collection across hospitals</w:t>
      </w:r>
      <w:r>
        <w:br/>
      </w:r>
      <w:r>
        <w:rPr>
          <w:bCs/>
          <w:b/>
        </w:rPr>
        <w:t xml:space="preserve">Months 7-9:</w:t>
      </w:r>
      <w:r>
        <w:t xml:space="preserve"> </w:t>
      </w:r>
      <w:r>
        <w:t xml:space="preserve">Qualitative analysis &amp; prototype development</w:t>
      </w:r>
      <w:r>
        <w:br/>
      </w:r>
      <w:r>
        <w:rPr>
          <w:bCs/>
          <w:b/>
        </w:rPr>
        <w:t xml:space="preserve">Months 10-12:</w:t>
      </w:r>
      <w:r>
        <w:t xml:space="preserve"> </w:t>
      </w:r>
      <w:r>
        <w:t xml:space="preserve">Co-design workshops with Islamabad Health Department</w:t>
      </w:r>
      <w:r>
        <w:br/>
      </w:r>
      <w:r>
        <w:rPr>
          <w:bCs/>
          <w:b/>
        </w:rPr>
        <w:t xml:space="preserve">Months 13-15:</w:t>
      </w:r>
      <w:r>
        <w:t xml:space="preserve"> </w:t>
      </w:r>
      <w:r>
        <w:t xml:space="preserve">Policy drafting and validation meetings</w:t>
      </w:r>
      <w:r>
        <w:br/>
      </w:r>
      <w:r>
        <w:rPr>
          <w:bCs/>
          <w:b/>
        </w:rPr>
        <w:t xml:space="preserve">Months 16-18:</w:t>
      </w:r>
      <w:r>
        <w:t xml:space="preserve"> </w:t>
      </w:r>
      <w:r>
        <w:t xml:space="preserve">Thesis finalization &amp; dissemination (workshops for PMC, MoNHSRC)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Services in Pakistan Islamabad</dc:title>
  <dc:creator/>
  <dc:language>en</dc:language>
  <cp:keywords/>
  <dcterms:created xsi:type="dcterms:W3CDTF">2026-07-23T07:45:49Z</dcterms:created>
  <dcterms:modified xsi:type="dcterms:W3CDTF">2026-07-23T07:45:49Z</dcterms:modified>
</cp:coreProperties>
</file>

<file path=docProps/custom.xml><?xml version="1.0" encoding="utf-8"?>
<Properties xmlns="http://schemas.openxmlformats.org/officeDocument/2006/custom-properties" xmlns:vt="http://schemas.openxmlformats.org/officeDocument/2006/docPropsVTypes"/>
</file>