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Pakistan</w:t>
      </w:r>
      <w:r>
        <w:t xml:space="preserve"> </w:t>
      </w:r>
      <w:r>
        <w:t xml:space="preserve">Karachi</w:t>
      </w:r>
    </w:p>
    <w:bookmarkStart w:id="28" w:name="Xc2ef82ef07525fa6b6557508dfd519610be6b71"/>
    <w:p>
      <w:pPr>
        <w:pStyle w:val="Heading1"/>
      </w:pPr>
      <w:r>
        <w:t xml:space="preserve">Thesis Proposal: Advancing Occupational Therapy Practice in Urban Settings of Pakistan Karachi</w:t>
      </w:r>
    </w:p>
    <w:bookmarkStart w:id="20" w:name="introduction-and-background"/>
    <w:p>
      <w:pPr>
        <w:pStyle w:val="Heading2"/>
      </w:pPr>
      <w:r>
        <w:t xml:space="preserve">1. Introduction and Background</w:t>
      </w:r>
    </w:p>
    <w:p>
      <w:pPr>
        <w:pStyle w:val="FirstParagraph"/>
      </w:pPr>
      <w:r>
        <w:t xml:space="preserve">The healthcare landscape of Pakistan, particularly in its most populous city Karachi, faces significant challenges in delivering specialized rehabilitative services. As a rapidly urbanizing metropolis with over 20 million residents, Karachi grapples with high rates of trauma, chronic diseases (including diabetes and cardiovascular conditions), and limited access to evidence-based rehabilitation services. Currently, the role of an</w:t>
      </w:r>
      <w:r>
        <w:t xml:space="preserve"> </w:t>
      </w:r>
      <w:r>
        <w:rPr>
          <w:bCs/>
          <w:b/>
        </w:rPr>
        <w:t xml:space="preserve">Occupational Therapist</w:t>
      </w:r>
      <w:r>
        <w:t xml:space="preserve"> </w:t>
      </w:r>
      <w:r>
        <w:t xml:space="preserve">remains critically underdeveloped across Pakistan's healthcare system, especially in urban centers like Karachi. Despite growing recognition of occupational therapy's value in enhancing daily functioning, independence, and quality of life for individuals with disabilities or health conditions, the profession lacks institutional integration and standardized practice frameworks within Pakistan Karachi's public and private healthcare sectors. This thesis proposal seeks to address this gap by investigating the current state, barriers to implementation, and potential pathways for integrating occupational therapy services into mainstream healthcare delivery in Karachi.</w:t>
      </w:r>
    </w:p>
    <w:bookmarkEnd w:id="20"/>
    <w:bookmarkStart w:id="21" w:name="problem-statement"/>
    <w:p>
      <w:pPr>
        <w:pStyle w:val="Heading2"/>
      </w:pPr>
      <w:r>
        <w:t xml:space="preserve">2. Problem Statement</w:t>
      </w:r>
    </w:p>
    <w:p>
      <w:pPr>
        <w:pStyle w:val="FirstParagraph"/>
      </w:pPr>
      <w:r>
        <w:t xml:space="preserve">In Pakistan Karachi, over 30 million citizens face functional limitations due to neurological disorders (e.g., stroke), musculoskeletal injuries from industrial accidents, or chronic conditions exacerbated by inadequate infrastructure and healthcare access. However, the scarcity of certified Occupational Therapists—estimated at fewer than 50 nationally—is compounded by a near-total absence of occupational therapy services in public hospitals and primary care facilities across Karachi. This deficiency results in prolonged rehabilitation periods, increased caregiver burden, and preventable secondary complications for patients. The current</w:t>
      </w:r>
      <w:r>
        <w:t xml:space="preserve"> </w:t>
      </w:r>
      <w:r>
        <w:rPr>
          <w:bCs/>
          <w:b/>
        </w:rPr>
        <w:t xml:space="preserve">Thesis Proposal</w:t>
      </w:r>
      <w:r>
        <w:t xml:space="preserve"> </w:t>
      </w:r>
      <w:r>
        <w:t xml:space="preserve">argues that without strategic investment in occupational therapy education, service models tailored to Karachi's socio-economic realities, and policy advocacy within Pakistan's Ministry of Health, the city cannot achieve its Sustainable Development Goals related to health equity and inclusive development.</w:t>
      </w:r>
    </w:p>
    <w:bookmarkEnd w:id="21"/>
    <w:bookmarkStart w:id="22" w:name="X20998393848d1ad1c67dbad9119f2c46a4a0df5"/>
    <w:p>
      <w:pPr>
        <w:pStyle w:val="Heading2"/>
      </w:pPr>
      <w:r>
        <w:t xml:space="preserve">3. Literature Review: Global Context vs. Local Reality</w:t>
      </w:r>
    </w:p>
    <w:p>
      <w:pPr>
        <w:pStyle w:val="FirstParagraph"/>
      </w:pPr>
      <w:r>
        <w:t xml:space="preserve">Globally, occupational therapy is recognized as a core component of rehabilitation medicine by the World Health Organization (WHO), with established models in countries like Canada, Australia, and the UK demonstrating significant cost-effectiveness in reducing hospital readmissions and promoting community reintegration. However, literature specific to South Asia reveals stark disparities: A 2022 WHO report noted that Pakistan ranks among the lowest globally for rehabilitation workforce density (1 occupational therapist per 500,000 people vs. global average of 1:18,749). Studies conducted in Lahore and Islamabad indicate fragmented service delivery and low public awareness about occupational therapy roles. Crucially, no research has examined the feasibility of scalable occupational therapy integration within Karachi's unique context—characterized by extreme population density, resource constraints, informal settlements (katchi abadis), and a dual healthcare system (public/private). This gap necessitates a localized</w:t>
      </w:r>
      <w:r>
        <w:t xml:space="preserve"> </w:t>
      </w:r>
      <w:r>
        <w:rPr>
          <w:bCs/>
          <w:b/>
        </w:rPr>
        <w:t xml:space="preserve">Thesis Proposal</w:t>
      </w:r>
      <w:r>
        <w:t xml:space="preserve"> </w:t>
      </w:r>
      <w:r>
        <w:t xml:space="preserve">focused explicitly on Pakistan Karachi.</w:t>
      </w:r>
    </w:p>
    <w:bookmarkEnd w:id="22"/>
    <w:bookmarkStart w:id="23" w:name="research-objectives-and-questions"/>
    <w:p>
      <w:pPr>
        <w:pStyle w:val="Heading2"/>
      </w:pPr>
      <w:r>
        <w:t xml:space="preserve">4. Research Objectives and Questions</w:t>
      </w:r>
    </w:p>
    <w:p>
      <w:pPr>
        <w:pStyle w:val="FirstParagraph"/>
      </w:pPr>
      <w:r>
        <w:t xml:space="preserve">This study aims to develop an evidence-based framework for occupational therapy integration in Karachi through three core objectives:</w:t>
      </w:r>
    </w:p>
    <w:p>
      <w:pPr>
        <w:numPr>
          <w:ilvl w:val="0"/>
          <w:numId w:val="1001"/>
        </w:numPr>
        <w:pStyle w:val="Compact"/>
      </w:pPr>
      <w:r>
        <w:t xml:space="preserve">To assess the current availability, training gaps, and service delivery models of occupational therapists across public and private healthcare facilities in Karachi.</w:t>
      </w:r>
    </w:p>
    <w:p>
      <w:pPr>
        <w:numPr>
          <w:ilvl w:val="0"/>
          <w:numId w:val="1001"/>
        </w:numPr>
        <w:pStyle w:val="Compact"/>
      </w:pPr>
      <w:r>
        <w:t xml:space="preserve">To identify socio-cultural, economic, and systemic barriers hindering the adoption of occupational therapy services within Pakistan Karachi's healthcare ecosystem.</w:t>
      </w:r>
    </w:p>
    <w:p>
      <w:pPr>
        <w:numPr>
          <w:ilvl w:val="0"/>
          <w:numId w:val="1001"/>
        </w:numPr>
        <w:pStyle w:val="Compact"/>
      </w:pPr>
      <w:r>
        <w:t xml:space="preserve">To co-design a culturally appropriate occupational therapy service model for urban settings in Pakistan Karachi with key stakeholders (healthcare providers, policymakers, community leaders).</w:t>
      </w:r>
    </w:p>
    <w:p>
      <w:pPr>
        <w:pStyle w:val="FirstParagraph"/>
      </w:pPr>
      <w:r>
        <w:t xml:space="preserve">Key research questions guiding this thesis include: What are the most significant barriers preventing Occupational Therapists from providing effective care in Karachi? How can services be adapted to address the unique needs of low-income urban populations in Pakistan Karachi? And what policy interventions would most effectively support sustainable occupational therapy practice?</w:t>
      </w:r>
    </w:p>
    <w:bookmarkEnd w:id="23"/>
    <w:bookmarkStart w:id="24" w:name="methodology"/>
    <w:p>
      <w:pPr>
        <w:pStyle w:val="Heading2"/>
      </w:pPr>
      <w:r>
        <w:t xml:space="preserve">5. Methodology</w:t>
      </w:r>
    </w:p>
    <w:p>
      <w:pPr>
        <w:pStyle w:val="FirstParagraph"/>
      </w:pPr>
      <w:r>
        <w:t xml:space="preserve">A mixed-methods approach will be employed, combining quantitative surveys with qualitative in-depth interviews and participatory workshops. The study will target 15 public hospitals (including Jinnah Hospital, Civil Hospital Karachi), 10 private rehabilitation centers, and 30 community health workers across diverse Karachi districts (e.g., Orangi Town, Korangi, Saddar). Data collection will involve:</w:t>
      </w:r>
    </w:p>
    <w:p>
      <w:pPr>
        <w:numPr>
          <w:ilvl w:val="0"/>
          <w:numId w:val="1002"/>
        </w:numPr>
        <w:pStyle w:val="Compact"/>
      </w:pPr>
      <w:r>
        <w:rPr>
          <w:bCs/>
          <w:b/>
        </w:rPr>
        <w:t xml:space="preserve">Quantitative:</w:t>
      </w:r>
      <w:r>
        <w:t xml:space="preserve"> </w:t>
      </w:r>
      <w:r>
        <w:t xml:space="preserve">Structured surveys with healthcare administrators and existing Occupational Therapists to measure service coverage gaps.</w:t>
      </w:r>
    </w:p>
    <w:p>
      <w:pPr>
        <w:numPr>
          <w:ilvl w:val="0"/>
          <w:numId w:val="1002"/>
        </w:numPr>
        <w:pStyle w:val="Compact"/>
      </w:pPr>
      <w:r>
        <w:rPr>
          <w:bCs/>
          <w:b/>
        </w:rPr>
        <w:t xml:space="preserve">Qualitative:</w:t>
      </w:r>
      <w:r>
        <w:t xml:space="preserve"> </w:t>
      </w:r>
      <w:r>
        <w:t xml:space="preserve">Focus groups with patients and caregivers (n=60) to document lived experiences; in-depth interviews (n=25) with policy makers, hospital directors, and senior physiotherapists.</w:t>
      </w:r>
    </w:p>
    <w:p>
      <w:pPr>
        <w:numPr>
          <w:ilvl w:val="0"/>
          <w:numId w:val="1002"/>
        </w:numPr>
        <w:pStyle w:val="Compact"/>
      </w:pPr>
      <w:r>
        <w:rPr>
          <w:bCs/>
          <w:b/>
        </w:rPr>
        <w:t xml:space="preserve">Action-Oriented:</w:t>
      </w:r>
      <w:r>
        <w:t xml:space="preserve"> </w:t>
      </w:r>
      <w:r>
        <w:t xml:space="preserve">Two community-based workshops involving Occupational Therapists, local NGOs (e.g., Shaukat Khanum Hospital Foundation), and urban planners to co-create service protocols.</w:t>
      </w:r>
    </w:p>
    <w:p>
      <w:pPr>
        <w:pStyle w:val="FirstParagraph"/>
      </w:pPr>
      <w:r>
        <w:t xml:space="preserve">Data analysis will utilize thematic coding for qualitative data and SPSS for quantitative patterns. Ethical clearance will be obtained from Dow University of Health Sciences' IRB, with informed consent prioritized across all participant groups in Karachi.</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Pakistan Karachi:</w:t>
      </w:r>
    </w:p>
    <w:p>
      <w:pPr>
        <w:numPr>
          <w:ilvl w:val="0"/>
          <w:numId w:val="1003"/>
        </w:numPr>
        <w:pStyle w:val="Compact"/>
      </w:pPr>
      <w:r>
        <w:t xml:space="preserve">A comprehensive diagnostic report identifying the precise scale of occupational therapy service deficits across Karachi's healthcare infrastructure.</w:t>
      </w:r>
    </w:p>
    <w:p>
      <w:pPr>
        <w:numPr>
          <w:ilvl w:val="0"/>
          <w:numId w:val="1003"/>
        </w:numPr>
        <w:pStyle w:val="Compact"/>
      </w:pPr>
      <w:r>
        <w:t xml:space="preserve">A culturally validated service model demonstrating how Occupational Therapists can work within existing primary care clinics (e.g., Basic Health Units) to address common urban health challenges like post-stroke recovery, childhood developmental delays, and workplace injury rehabilitation.</w:t>
      </w:r>
    </w:p>
    <w:p>
      <w:pPr>
        <w:numPr>
          <w:ilvl w:val="0"/>
          <w:numId w:val="1003"/>
        </w:numPr>
        <w:pStyle w:val="Compact"/>
      </w:pPr>
      <w:r>
        <w:t xml:space="preserve">Policy recommendations for the Sindh Health Department and Pakistan's National Rehabilitation Policy 2025, advocating for occupational therapy integration into public health curricula and service funding frameworks.</w:t>
      </w:r>
    </w:p>
    <w:p>
      <w:pPr>
        <w:pStyle w:val="FirstParagraph"/>
      </w:pPr>
      <w:r>
        <w:t xml:space="preserve">The significance extends beyond academic contribution: By proving occupational therapy’s cost-effectiveness in Karachi's resource-limited context (e.g., reducing bed occupancy rates by enabling earlier community discharge), this research could catalyze national policy shifts. For Pakistan Karachi specifically, the model will prioritize accessibility—using mobile clinics for katchi abadis and training community health workers to deliver basic occupational therapy interventions. This approach directly aligns with Pakistan's National Health Policy 2023 focus on "universal health coverage through community-based care."</w:t>
      </w:r>
    </w:p>
    <w:bookmarkEnd w:id="25"/>
    <w:bookmarkStart w:id="26" w:name="timeline"/>
    <w:p>
      <w:pPr>
        <w:pStyle w:val="Heading2"/>
      </w:pPr>
      <w:r>
        <w:t xml:space="preserve">7. Timeline</w:t>
      </w:r>
    </w:p>
    <w:p>
      <w:pPr>
        <w:pStyle w:val="FirstParagraph"/>
      </w:pPr>
      <w:r>
        <w:t xml:space="preserve">Phase</w:t>
      </w:r>
    </w:p>
    <w:p>
      <w:pPr>
        <w:pStyle w:val="BodyText"/>
      </w:pPr>
      <w:r>
        <w:t xml:space="preserve">Dates (Months)</w:t>
      </w:r>
    </w:p>
    <w:p>
      <w:pPr>
        <w:pStyle w:val="BodyText"/>
      </w:pPr>
      <w:r>
        <w:t xml:space="preserve">Deliverables</w:t>
      </w:r>
    </w:p>
    <w:p>
      <w:pPr>
        <w:pStyle w:val="BodyText"/>
      </w:pPr>
      <w:r>
        <w:t xml:space="preserve">Literature Review &amp; Tool Development</w:t>
      </w:r>
    </w:p>
    <w:p>
      <w:pPr>
        <w:pStyle w:val="BodyText"/>
      </w:pPr>
      <w:r>
        <w:t xml:space="preserve">1-3</w:t>
      </w:r>
    </w:p>
    <w:p>
      <w:pPr>
        <w:pStyle w:val="BodyText"/>
      </w:pPr>
      <w:r>
        <w:t xml:space="preserve">Finalized survey instruments and interview guides validated for Karachi context.</w:t>
      </w:r>
    </w:p>
    <w:p>
      <w:pPr>
        <w:pStyle w:val="BodyText"/>
      </w:pPr>
      <w:r>
        <w:t xml:space="preserve">Data Collection (Fieldwork in Karachi)</w:t>
      </w:r>
    </w:p>
    <w:p>
      <w:pPr>
        <w:pStyle w:val="BodyText"/>
      </w:pPr>
      <w:r>
        <w:t xml:space="preserve">4-8</w:t>
      </w:r>
    </w:p>
    <w:bookmarkEnd w:id="26"/>
    <w:bookmarkStart w:id="27" w:name="conclusion"/>
    <w:p>
      <w:pPr>
        <w:pStyle w:val="Heading2"/>
      </w:pPr>
      <w:r>
        <w:t xml:space="preserve">8. Conclusion</w:t>
      </w:r>
    </w:p>
    <w:p>
      <w:pPr>
        <w:pStyle w:val="FirstParagraph"/>
      </w:pPr>
      <w:r>
        <w:t xml:space="preserve">The integration of occupational therapy into Pakistan Karachi's healthcare system represents not merely a professional advancement but a critical step toward equitable, human-centered care in one of the world's most challenging urban environments. This</w:t>
      </w:r>
      <w:r>
        <w:t xml:space="preserve"> </w:t>
      </w:r>
      <w:r>
        <w:rPr>
          <w:bCs/>
          <w:b/>
        </w:rPr>
        <w:t xml:space="preserve">Thesis Proposal</w:t>
      </w:r>
      <w:r>
        <w:t xml:space="preserve"> </w:t>
      </w:r>
      <w:r>
        <w:t xml:space="preserve">directly responds to the urgent need for evidence-based solutions that prioritize patient function and community participation over purely biomedical interventions. By centering our research on the realities of Karachi—its neighborhoods, healthcare gaps, and cultural dynamics—the proposed study will generate actionable knowledge for Occupational Therapists in Pakistan, policymakers at all levels, and global health practitioners working in resource-constrained urban settings. The success of this initiative could position Karachi as a model for occupational therapy integration across South Asia, transforming the lives of millions through the simple yet profound power of enabling daily living.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Urban Settings of Pakistan Karachi</dc:title>
  <dc:creator/>
  <dc:language>en</dc:language>
  <cp:keywords/>
  <dcterms:created xsi:type="dcterms:W3CDTF">2026-07-23T15:03:53Z</dcterms:created>
  <dcterms:modified xsi:type="dcterms:W3CDTF">2026-07-23T15:03:53Z</dcterms:modified>
</cp:coreProperties>
</file>

<file path=docProps/custom.xml><?xml version="1.0" encoding="utf-8"?>
<Properties xmlns="http://schemas.openxmlformats.org/officeDocument/2006/custom-properties" xmlns:vt="http://schemas.openxmlformats.org/officeDocument/2006/docPropsVTypes"/>
</file>