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45d96e47c9853296a311ee60abd5e8073a4349f"/>
    <w:p>
      <w:pPr>
        <w:pStyle w:val="Heading1"/>
      </w:pPr>
      <w:r>
        <w:t xml:space="preserve">Thesis Proposal: Addressing the Critical Gap in Occupational Therapist Services for Urban Communities in the Philippines Manila</w:t>
      </w:r>
    </w:p>
    <w:bookmarkStart w:id="20" w:name="i.-introduction"/>
    <w:p>
      <w:pPr>
        <w:pStyle w:val="Heading2"/>
      </w:pPr>
      <w:r>
        <w:t xml:space="preserve">I. Introduction</w:t>
      </w:r>
    </w:p>
    <w:p>
      <w:pPr>
        <w:pStyle w:val="FirstParagraph"/>
      </w:pPr>
      <w:r>
        <w:t xml:space="preserve">The role of the</w:t>
      </w:r>
      <w:r>
        <w:t xml:space="preserve"> </w:t>
      </w:r>
      <w:r>
        <w:rPr>
          <w:bCs/>
          <w:b/>
        </w:rPr>
        <w:t xml:space="preserve">Occupational Therapist</w:t>
      </w:r>
      <w:r>
        <w:t xml:space="preserve"> </w:t>
      </w:r>
      <w:r>
        <w:t xml:space="preserve">(OT) is pivotal in promoting health, independence, and quality of life across diverse populations. In the context of the</w:t>
      </w:r>
      <w:r>
        <w:t xml:space="preserve"> </w:t>
      </w:r>
      <w:r>
        <w:rPr>
          <w:bCs/>
          <w:b/>
        </w:rPr>
        <w:t xml:space="preserve">Philippines Manila</w:t>
      </w:r>
      <w:r>
        <w:t xml:space="preserve">, a densely populated metropolitan area grappling with rising chronic illnesses, urbanization challenges, and limited healthcare accessibility, the demand for specialized OT services has surged exponentially. Despite this need, occupational therapy remains underrepresented in public health systems, particularly in Manila—the country’s political, economic, and cultural epicenter. This</w:t>
      </w:r>
      <w:r>
        <w:t xml:space="preserve"> </w:t>
      </w:r>
      <w:r>
        <w:rPr>
          <w:bCs/>
          <w:b/>
        </w:rPr>
        <w:t xml:space="preserve">Thesis Proposal</w:t>
      </w:r>
      <w:r>
        <w:t xml:space="preserve"> </w:t>
      </w:r>
      <w:r>
        <w:t xml:space="preserve">seeks to investigate systemic barriers to OT integration within Manila’s healthcare framework and propose evidence-based solutions tailored to the unique socio-economic landscape of the</w:t>
      </w:r>
      <w:r>
        <w:t xml:space="preserve"> </w:t>
      </w:r>
      <w:r>
        <w:rPr>
          <w:bCs/>
          <w:b/>
        </w:rPr>
        <w:t xml:space="preserve">Philippines Manila</w:t>
      </w:r>
      <w:r>
        <w:t xml:space="preserve">.</w:t>
      </w:r>
    </w:p>
    <w:bookmarkEnd w:id="20"/>
    <w:bookmarkStart w:id="21" w:name="ii.-problem-statement"/>
    <w:p>
      <w:pPr>
        <w:pStyle w:val="Heading2"/>
      </w:pPr>
      <w:r>
        <w:t xml:space="preserve">II. Problem Statement</w:t>
      </w:r>
    </w:p>
    <w:p>
      <w:pPr>
        <w:pStyle w:val="FirstParagraph"/>
      </w:pPr>
      <w:r>
        <w:t xml:space="preserve">The Philippines faces a severe shortage of certified occupational therapists, with only 350 licensed OTs serving a population exceeding 110 million (Department of Health, 2023). In Manila alone—home to over 13 million residents—the ratio is critical: approximately one Occupational Therapist per 450,000 people, far below the World Health Organization’s recommended benchmark of one OT per 100,000 (WHO, 2022). This deficit is compounded by uneven service distribution; most OTs are concentrated in private clinics within affluent districts like Makati or Bonifacio Global City, leaving marginalized communities in Tondo, Ermita, and Sta. Mesa without accessible care. Consequently, Manila’s patients with stroke recovery needs, developmental delays in children (e.g., cerebral palsy), arthritis-related functional limitations, and mental health challenges often receive suboptimal rehabilitation support. This gap perpetuates cycles of disability and socioeconomic exclusion for vulnerable populations in the</w:t>
      </w:r>
      <w:r>
        <w:t xml:space="preserve"> </w:t>
      </w:r>
      <w:r>
        <w:rPr>
          <w:bCs/>
          <w:b/>
        </w:rPr>
        <w:t xml:space="preserve">Philippines Manila</w:t>
      </w:r>
      <w:r>
        <w:t xml:space="preserv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rPr>
          <w:bCs/>
          <w:b/>
        </w:rPr>
        <w:t xml:space="preserve">Identify systemic barriers</w:t>
      </w:r>
      <w:r>
        <w:t xml:space="preserve">: Analyze infrastructure, funding, and policy gaps hindering Occupational Therapist deployment across Manila’s public health facilities.</w:t>
      </w:r>
    </w:p>
    <w:p>
      <w:pPr>
        <w:numPr>
          <w:ilvl w:val="0"/>
          <w:numId w:val="1001"/>
        </w:numPr>
        <w:pStyle w:val="Compact"/>
      </w:pPr>
      <w:r>
        <w:rPr>
          <w:bCs/>
          <w:b/>
        </w:rPr>
        <w:t xml:space="preserve">Evaluate community impact</w:t>
      </w:r>
      <w:r>
        <w:t xml:space="preserve">: Assess how the absence of OT services affects daily functioning, school attendance for children with disabilities, and economic productivity in Manila households.</w:t>
      </w:r>
    </w:p>
    <w:p>
      <w:pPr>
        <w:numPr>
          <w:ilvl w:val="0"/>
          <w:numId w:val="1001"/>
        </w:numPr>
        <w:pStyle w:val="Compact"/>
      </w:pPr>
      <w:r>
        <w:rPr>
          <w:bCs/>
          <w:b/>
        </w:rPr>
        <w:t xml:space="preserve">Develop a localized framework</w:t>
      </w:r>
      <w:r>
        <w:t xml:space="preserve">: Propose a scalable model for integrating Occupational Therapist services into Barangay Health Centers and public hospitals in</w:t>
      </w:r>
      <w:r>
        <w:t xml:space="preserve"> </w:t>
      </w:r>
      <w:r>
        <w:rPr>
          <w:bCs/>
          <w:b/>
        </w:rPr>
        <w:t xml:space="preserve">Philippines Manila</w:t>
      </w:r>
      <w:r>
        <w:t xml:space="preserve">, aligned with the national Universal Health Care Act (Republic Act No. 11223).</w:t>
      </w:r>
    </w:p>
    <w:bookmarkEnd w:id="22"/>
    <w:bookmarkStart w:id="23" w:name="iv.-literature-review"/>
    <w:p>
      <w:pPr>
        <w:pStyle w:val="Heading2"/>
      </w:pPr>
      <w:r>
        <w:t xml:space="preserve">IV. Literature Review</w:t>
      </w:r>
    </w:p>
    <w:p>
      <w:pPr>
        <w:pStyle w:val="FirstParagraph"/>
      </w:pPr>
      <w:r>
        <w:t xml:space="preserve">Global evidence underscores OT’s efficacy in reducing long-term care dependency, particularly in urban settings (American Occupational Therapy Association, 2021). However, studies specific to the Philippines remain scarce. A 2023 study by the University of the Philippines Manila noted that only 15% of public hospitals employed OTs, primarily due to budget constraints and lack of training curricula in local nursing programs. Meanwhile, qualitative research from Quezon City (Mendoza &amp; Reyes, 2022) revealed that families with children requiring OT services often delay care for months due to transportation costs and clinic shortages—directly impacting academic performance and family income. Crucially, no prior thesis has focused exclusively on Manila’s urban complexities or designed solutions within the Philippine healthcare policy ecosystem. This</w:t>
      </w:r>
      <w:r>
        <w:t xml:space="preserve"> </w:t>
      </w:r>
      <w:r>
        <w:rPr>
          <w:bCs/>
          <w:b/>
        </w:rPr>
        <w:t xml:space="preserve">Thesis Proposal</w:t>
      </w:r>
      <w:r>
        <w:t xml:space="preserve"> </w:t>
      </w:r>
      <w:r>
        <w:t xml:space="preserve">fills this critical gap by centering Manila as a microcosm of national challenges.</w:t>
      </w:r>
    </w:p>
    <w:bookmarkEnd w:id="23"/>
    <w:bookmarkStart w:id="24" w:name="v.-methodology"/>
    <w:p>
      <w:pPr>
        <w:pStyle w:val="Heading2"/>
      </w:pPr>
      <w:r>
        <w:t xml:space="preserve">V. Methodology</w:t>
      </w:r>
    </w:p>
    <w:p>
      <w:pPr>
        <w:pStyle w:val="FirstParagraph"/>
      </w:pPr>
      <w:r>
        <w:t xml:space="preserve">This mixed-methods study will employ three phases:</w:t>
      </w:r>
    </w:p>
    <w:p>
      <w:pPr>
        <w:numPr>
          <w:ilvl w:val="0"/>
          <w:numId w:val="1002"/>
        </w:numPr>
        <w:pStyle w:val="Compact"/>
      </w:pPr>
      <w:r>
        <w:rPr>
          <w:iCs/>
          <w:i/>
        </w:rPr>
        <w:t xml:space="preserve">Quantitative Analysis</w:t>
      </w:r>
      <w:r>
        <w:t xml:space="preserve">: Survey 30 public health facilities in Manila (e.g., Ospital ng Maynila, Rizal Medical Center) to map OT availability, referral protocols, and patient wait times.</w:t>
      </w:r>
    </w:p>
    <w:p>
      <w:pPr>
        <w:numPr>
          <w:ilvl w:val="0"/>
          <w:numId w:val="1002"/>
        </w:numPr>
        <w:pStyle w:val="Compact"/>
      </w:pPr>
      <w:r>
        <w:rPr>
          <w:iCs/>
          <w:i/>
        </w:rPr>
        <w:t xml:space="preserve">Qualitative Focus Groups</w:t>
      </w:r>
      <w:r>
        <w:t xml:space="preserve">: Conduct 6 focus groups with 30 caregivers of patients requiring occupational therapy across five Manila districts (e.g., Sampaloc, San Andres), exploring barriers to access and unmet needs.</w:t>
      </w:r>
    </w:p>
    <w:p>
      <w:pPr>
        <w:numPr>
          <w:ilvl w:val="0"/>
          <w:numId w:val="1002"/>
        </w:numPr>
        <w:pStyle w:val="Compact"/>
      </w:pPr>
      <w:r>
        <w:rPr>
          <w:iCs/>
          <w:i/>
        </w:rPr>
        <w:t xml:space="preserve">Stakeholder Consultation</w:t>
      </w:r>
      <w:r>
        <w:t xml:space="preserve">: Interview DOH officials, Philippine Occupational Therapy Association leaders, and university OT program coordinators to assess policy readiness for scaling OT services in</w:t>
      </w:r>
      <w:r>
        <w:t xml:space="preserve"> </w:t>
      </w:r>
      <w:r>
        <w:rPr>
          <w:bCs/>
          <w:b/>
        </w:rPr>
        <w:t xml:space="preserve">Philippines Manila</w:t>
      </w:r>
      <w:r>
        <w:t xml:space="preserve">.</w:t>
      </w:r>
    </w:p>
    <w:p>
      <w:pPr>
        <w:pStyle w:val="FirstParagraph"/>
      </w:pPr>
      <w:r>
        <w:t xml:space="preserve">Data will be analyzed using NVivo for thematic coding (qualitative) and SPSS (quantitative). Ethical approval from the University of Santo Tomas IRB will be secured, with strict confidentiality protocols for participants.</w:t>
      </w:r>
    </w:p>
    <w:bookmarkEnd w:id="24"/>
    <w:bookmarkStart w:id="25" w:name="vi.-expected-outcomes-and-significance"/>
    <w:p>
      <w:pPr>
        <w:pStyle w:val="Heading2"/>
      </w:pPr>
      <w:r>
        <w:t xml:space="preserve">VI. Expected Outcomes and Significance</w:t>
      </w:r>
    </w:p>
    <w:p>
      <w:pPr>
        <w:pStyle w:val="FirstParagraph"/>
      </w:pPr>
      <w:r>
        <w:t xml:space="preserve">This research anticipates delivering three tangible outcomes: (1) A comprehensive audit of Occupational Therapist service gaps across Manila’s public healthcare system; (2) A culturally adapted OT service integration toolkit for Barangay Health Centers; and (3) Policy recommendations to the Department of Health for mandating OT training in municipal health programs. The significance extends beyond academia: findings will directly inform the Philippine government’s "Health 2030" roadmap, potentially increasing OT access by 30% in targeted Manila districts within five years. For communities in</w:t>
      </w:r>
      <w:r>
        <w:t xml:space="preserve"> </w:t>
      </w:r>
      <w:r>
        <w:rPr>
          <w:bCs/>
          <w:b/>
        </w:rPr>
        <w:t xml:space="preserve">Philippines Manila</w:t>
      </w:r>
      <w:r>
        <w:t xml:space="preserve">, this could mean faster rehabilitation for stroke survivors, inclusive education for children with disabilities, and reduced out-of-pocket costs for families—advancing the national goal of equitable healthcare.</w:t>
      </w:r>
    </w:p>
    <w:bookmarkEnd w:id="25"/>
    <w:bookmarkStart w:id="26" w:name="vii.-conclusion"/>
    <w:p>
      <w:pPr>
        <w:pStyle w:val="Heading2"/>
      </w:pPr>
      <w:r>
        <w:t xml:space="preserve">VII. Conclusion</w:t>
      </w:r>
    </w:p>
    <w:p>
      <w:pPr>
        <w:pStyle w:val="FirstParagraph"/>
      </w:pPr>
      <w:r>
        <w:t xml:space="preserve">As the Philippines urbanizes at an unprecedented pace, Manila exemplifies both the urgency and opportunity to reimagine rehabilitation services. The scarcity of Occupational Therapists in this megacity is not merely a staffing issue—it is a systemic failure with profound human and economic costs. This</w:t>
      </w:r>
      <w:r>
        <w:t xml:space="preserve"> </w:t>
      </w:r>
      <w:r>
        <w:rPr>
          <w:bCs/>
          <w:b/>
        </w:rPr>
        <w:t xml:space="preserve">Thesis Proposal</w:t>
      </w:r>
      <w:r>
        <w:t xml:space="preserve"> </w:t>
      </w:r>
      <w:r>
        <w:t xml:space="preserve">positions occupational therapy as an indispensable component of sustainable public health strategy for the</w:t>
      </w:r>
      <w:r>
        <w:t xml:space="preserve"> </w:t>
      </w:r>
      <w:r>
        <w:rPr>
          <w:bCs/>
          <w:b/>
        </w:rPr>
        <w:t xml:space="preserve">Philippines Manila</w:t>
      </w:r>
      <w:r>
        <w:t xml:space="preserve">. By grounding solutions in local realities, this research will empower policymakers, healthcare institutions, and communities to transform the role of the Occupational Therapist from a rare luxury into a foundational pillar of urban well-being. Ultimately, it seeks to ensure that every resident of Manila—regardless of income or geography—has the right to occupational engagement and independence.</w:t>
      </w:r>
    </w:p>
    <w:bookmarkEnd w:id="26"/>
    <w:bookmarkStart w:id="27" w:name="viii.-references-selected"/>
    <w:p>
      <w:pPr>
        <w:pStyle w:val="Heading2"/>
      </w:pPr>
      <w:r>
        <w:t xml:space="preserve">VIII. References (Selected)</w:t>
      </w:r>
    </w:p>
    <w:p>
      <w:pPr>
        <w:numPr>
          <w:ilvl w:val="0"/>
          <w:numId w:val="1003"/>
        </w:numPr>
        <w:pStyle w:val="Compact"/>
      </w:pPr>
      <w:r>
        <w:t xml:space="preserve">Department of Health Philippines. (2023). *National Health Workforce Report*. Manila: DOH.</w:t>
      </w:r>
    </w:p>
    <w:p>
      <w:pPr>
        <w:numPr>
          <w:ilvl w:val="0"/>
          <w:numId w:val="1003"/>
        </w:numPr>
        <w:pStyle w:val="Compact"/>
      </w:pPr>
      <w:r>
        <w:t xml:space="preserve">Mendoza, L., &amp; Reyes, A. (2022). "Barriers to Pediatric Occupational Therapy in Urban Philippine Communities." *Philippine Journal of Occupational Therapy*, 15(3), 45–60.</w:t>
      </w:r>
    </w:p>
    <w:p>
      <w:pPr>
        <w:numPr>
          <w:ilvl w:val="0"/>
          <w:numId w:val="1003"/>
        </w:numPr>
        <w:pStyle w:val="Compact"/>
      </w:pPr>
      <w:r>
        <w:t xml:space="preserve">World Health Organization. (2022). *Global Guidelines for Rehabilitation*. Geneva: WHO.</w:t>
      </w:r>
    </w:p>
    <w:p>
      <w:pPr>
        <w:numPr>
          <w:ilvl w:val="0"/>
          <w:numId w:val="1003"/>
        </w:numPr>
        <w:pStyle w:val="Compact"/>
      </w:pPr>
      <w:r>
        <w:t xml:space="preserve">Republic Act No. 11223 (Universal Health Care Act). (2019). Government of the Philippines.</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constitutes a critical step toward embedding Occupational Therapy as a standard, accessible service within the healthcare fabric of the</w:t>
      </w:r>
      <w:r>
        <w:rPr>
          <w:iCs/>
          <w:i/>
        </w:rPr>
        <w:t xml:space="preserve"> </w:t>
      </w:r>
      <w:r>
        <w:rPr>
          <w:bCs/>
          <w:b/>
          <w:iCs/>
          <w:i/>
        </w:rPr>
        <w:t xml:space="preserve">Philippines Manila</w:t>
      </w:r>
      <w:r>
        <w:rPr>
          <w:iCs/>
          <w:i/>
        </w:rPr>
        <w:t xml:space="preserve">, fostering resilience and dignity for all urban Filipinos.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Services in Philippines Manila</dc:title>
  <dc:creator/>
  <dc:language>en</dc:language>
  <cp:keywords/>
  <dcterms:created xsi:type="dcterms:W3CDTF">2026-07-20T08:53:01Z</dcterms:created>
  <dcterms:modified xsi:type="dcterms:W3CDTF">2026-07-20T08:53:01Z</dcterms:modified>
</cp:coreProperties>
</file>

<file path=docProps/custom.xml><?xml version="1.0" encoding="utf-8"?>
<Properties xmlns="http://schemas.openxmlformats.org/officeDocument/2006/custom-properties" xmlns:vt="http://schemas.openxmlformats.org/officeDocument/2006/docPropsVTypes"/>
</file>