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e02bb12031dbe5c484bf421e66c8a0ec067db38"/>
    <w:p>
      <w:pPr>
        <w:pStyle w:val="Heading1"/>
      </w:pPr>
      <w:r>
        <w:t xml:space="preserve">Thesis Proposal: Addressing Workforce Development and Service Integration for Occupational Therapists in Riyadh, Saudi Arabia</w:t>
      </w:r>
    </w:p>
    <w:bookmarkStart w:id="20" w:name="introduction-and-background"/>
    <w:p>
      <w:pPr>
        <w:pStyle w:val="Heading2"/>
      </w:pPr>
      <w:r>
        <w:t xml:space="preserve">Introduction and Background</w:t>
      </w:r>
    </w:p>
    <w:p>
      <w:pPr>
        <w:pStyle w:val="FirstParagraph"/>
      </w:pPr>
      <w:r>
        <w:t xml:space="preserve">The Kingdom of Saudi Arabia is undergoing a transformative healthcare evolution driven by the ambitious</w:t>
      </w:r>
      <w:r>
        <w:t xml:space="preserve"> </w:t>
      </w:r>
      <w:r>
        <w:rPr>
          <w:iCs/>
          <w:i/>
        </w:rPr>
        <w:t xml:space="preserve">Saudi Vision 2030</w:t>
      </w:r>
      <w:r>
        <w:t xml:space="preserve">, which prioritizes enhancing public health infrastructure, promoting wellness, and reducing reliance on foreign healthcare professionals. Within this context, the role of an</w:t>
      </w:r>
      <w:r>
        <w:t xml:space="preserve"> </w:t>
      </w:r>
      <w:r>
        <w:rPr>
          <w:bCs/>
          <w:b/>
        </w:rPr>
        <w:t xml:space="preserve">Occupational Therapist</w:t>
      </w:r>
      <w:r>
        <w:t xml:space="preserve"> </w:t>
      </w:r>
      <w:r>
        <w:t xml:space="preserve">has emerged as critical yet significantly underdeveloped in</w:t>
      </w:r>
      <w:r>
        <w:t xml:space="preserve"> </w:t>
      </w:r>
      <w:r>
        <w:rPr>
          <w:bCs/>
          <w:b/>
        </w:rPr>
        <w:t xml:space="preserve">Saudi Arabia Riyadh</w:t>
      </w:r>
      <w:r>
        <w:t xml:space="preserve">. Occupational Therapy (OT) focuses on enabling individuals to participate in meaningful daily activities despite physical, cognitive, or psychosocial challenges. Despite a growing demand for rehabilitation services due to an aging population, rising chronic conditions (e.g., diabetes, stroke), and increased awareness of disability rights under the</w:t>
      </w:r>
      <w:r>
        <w:t xml:space="preserve"> </w:t>
      </w:r>
      <w:r>
        <w:rPr>
          <w:iCs/>
          <w:i/>
        </w:rPr>
        <w:t xml:space="preserve">Disability Rights Law</w:t>
      </w:r>
      <w:r>
        <w:t xml:space="preserve">, Riyadh—home to over 7 million residents—faces a severe shortage of certified Occupational Therapists. Current estimates suggest fewer than 200 licensed Occupational Therapists serve the entire city, resulting in overcrowded clinics, delayed care, and limited access for vulnerable populations. This Thesis Proposal outlines a research initiative to investigate the barriers to OT service expansion and propose evidence-based strategies for workforce development specifically within Riyadh’s healthcare ecosystem.</w:t>
      </w:r>
    </w:p>
    <w:bookmarkEnd w:id="20"/>
    <w:bookmarkStart w:id="21" w:name="problem-statement"/>
    <w:p>
      <w:pPr>
        <w:pStyle w:val="Heading2"/>
      </w:pPr>
      <w:r>
        <w:t xml:space="preserve">Problem Statement</w:t>
      </w:r>
    </w:p>
    <w:p>
      <w:pPr>
        <w:pStyle w:val="FirstParagraph"/>
      </w:pPr>
      <w:r>
        <w:t xml:space="preserve">The underdevelopment of Occupational Therapy services in Riyadh directly conflicts with Saudi Arabia’s strategic health goals. While hospitals like King Fahad Medical City and King Abdullah Medical City have rehabilitation departments, they often lack dedicated OT units or sufficient staff to meet patient needs. Cultural factors, such as gender segregation norms impacting service delivery for female patients, and limited awareness among primary care physicians about the scope of OT further compound the challenge. Consequently, individuals with neurological disorders, autism spectrum disorder (ASD), post-surgical rehabilitation needs, and elderly care requirements frequently receive fragmented or inadequate support. This Thesis Proposal argues that without a systematic approach to train, deploy, and integrate Occupational Therapists within Riyadh’s public and private healthcare networks, Saudi Arabia will fail to achieve its Vision 2030 targets for inclusive health services and reduced disability-related burden.</w:t>
      </w:r>
    </w:p>
    <w:bookmarkEnd w:id="21"/>
    <w:bookmarkStart w:id="22" w:name="research-objectives"/>
    <w:p>
      <w:pPr>
        <w:pStyle w:val="Heading2"/>
      </w:pPr>
      <w:r>
        <w:t xml:space="preserve">Research Objectives</w:t>
      </w:r>
    </w:p>
    <w:p>
      <w:pPr>
        <w:numPr>
          <w:ilvl w:val="0"/>
          <w:numId w:val="1001"/>
        </w:numPr>
        <w:pStyle w:val="Compact"/>
      </w:pPr>
      <w:r>
        <w:t xml:space="preserve">To evaluate the current capacity, distribution, and utilization of Occupational Therapists across key healthcare facilities in Riyadh.</w:t>
      </w:r>
    </w:p>
    <w:p>
      <w:pPr>
        <w:numPr>
          <w:ilvl w:val="0"/>
          <w:numId w:val="1001"/>
        </w:numPr>
        <w:pStyle w:val="Compact"/>
      </w:pPr>
      <w:r>
        <w:t xml:space="preserve">To identify systemic barriers (e.g., educational gaps, regulatory hurdles, cultural perceptions) hindering the effective practice of an Occupational Therapist in Riyadh.</w:t>
      </w:r>
    </w:p>
    <w:p>
      <w:pPr>
        <w:numPr>
          <w:ilvl w:val="0"/>
          <w:numId w:val="1001"/>
        </w:numPr>
        <w:pStyle w:val="Compact"/>
      </w:pPr>
      <w:r>
        <w:t xml:space="preserve">To develop a culturally responsive workforce development framework aligned with Saudi Arabia’s healthcare strategy and community needs.</w:t>
      </w:r>
    </w:p>
    <w:bookmarkEnd w:id="22"/>
    <w:bookmarkStart w:id="23" w:name="methodology"/>
    <w:p>
      <w:pPr>
        <w:pStyle w:val="Heading2"/>
      </w:pPr>
      <w:r>
        <w:t xml:space="preserve">Methodology</w:t>
      </w:r>
    </w:p>
    <w:p>
      <w:pPr>
        <w:pStyle w:val="FirstParagraph"/>
      </w:pPr>
      <w:r>
        <w:t xml:space="preserve">This study will employ a mixed-methods approach, combining quantitative surveys and qualitative interviews to ensure comprehensive insights. Phase 1 involves distributing structured questionnaires to all 150+ healthcare institutions (public hospitals, private clinics, rehabilitation centers) in Riyadh to assess OT staffing levels, service availability, and patient wait times. Phase 2 consists of in-depth interviews with 30 key stakeholders: certified Occupational Therapists working in Riyadh, Ministry of Health (MOH) officials responsible for allied health planning, hospital administrators from major institutions (e.g., King Abdullah International Medical Research Center), and community leaders representing disability advocacy groups. All data collection will adhere to Saudi ethical research standards, including approval from the Institutional Review Board (IRB) at a leading Riyadh university. Thematic analysis will be used to identify recurring barriers and opportunities, while statistical analysis of survey data will quantify service gaps.</w:t>
      </w:r>
    </w:p>
    <w:bookmarkEnd w:id="23"/>
    <w:bookmarkStart w:id="24" w:name="significance-of-the-study"/>
    <w:p>
      <w:pPr>
        <w:pStyle w:val="Heading2"/>
      </w:pPr>
      <w:r>
        <w:t xml:space="preserve">Significance of the Study</w:t>
      </w:r>
    </w:p>
    <w:p>
      <w:pPr>
        <w:pStyle w:val="FirstParagraph"/>
      </w:pPr>
      <w:r>
        <w:t xml:space="preserve">This Thesis Proposal addresses a critical gap in Saudi Arabia’s healthcare advancement. Findings will directly inform the MOH’s upcoming National Rehabilitation Strategy and support Riyadh’s efforts to establish itself as a regional hub for innovative health services. By focusing on Riyadh—the capital city and economic center—this research ensures relevance to the highest-priority healthcare market in the Kingdom. The proposed workforce framework will provide actionable recommendations for:</w:t>
      </w:r>
    </w:p>
    <w:p>
      <w:pPr>
        <w:numPr>
          <w:ilvl w:val="0"/>
          <w:numId w:val="1002"/>
        </w:numPr>
        <w:pStyle w:val="Compact"/>
      </w:pPr>
      <w:r>
        <w:t xml:space="preserve">Accelerating OT education programs at Saudi universities (e.g., King Saud University, Alfaisal University), emphasizing culturally competent practice.</w:t>
      </w:r>
    </w:p>
    <w:p>
      <w:pPr>
        <w:numPr>
          <w:ilvl w:val="0"/>
          <w:numId w:val="1002"/>
        </w:numPr>
        <w:pStyle w:val="Compact"/>
      </w:pPr>
      <w:r>
        <w:t xml:space="preserve">Developing standardized referral pathways between primary care physicians and Occupational Therapists in Riyadh’s hospitals.</w:t>
      </w:r>
    </w:p>
    <w:p>
      <w:pPr>
        <w:numPr>
          <w:ilvl w:val="0"/>
          <w:numId w:val="1002"/>
        </w:numPr>
        <w:pStyle w:val="Compact"/>
      </w:pPr>
      <w:r>
        <w:t xml:space="preserve">Advocating for policy changes to recognize the full scope of Occupational Therapy services within Saudi healthcare regulations.</w:t>
      </w:r>
    </w:p>
    <w:bookmarkEnd w:id="24"/>
    <w:bookmarkStart w:id="25" w:name="theoretical-framework"/>
    <w:p>
      <w:pPr>
        <w:pStyle w:val="Heading2"/>
      </w:pPr>
      <w:r>
        <w:t xml:space="preserve">Theoretical Framework</w:t>
      </w:r>
    </w:p>
    <w:p>
      <w:pPr>
        <w:pStyle w:val="FirstParagraph"/>
      </w:pPr>
      <w:r>
        <w:t xml:space="preserve">The research is grounded in the World Health Organization’s (WHO) International Classification of Functioning, Disability and Health (ICF) model, which emphasizes holistic participation in daily life. This aligns with Saudi Arabia’s shift toward patient-centered care under Vision 2030. The study also integrates the</w:t>
      </w:r>
      <w:r>
        <w:t xml:space="preserve"> </w:t>
      </w:r>
      <w:r>
        <w:rPr>
          <w:iCs/>
          <w:i/>
        </w:rPr>
        <w:t xml:space="preserve">Integrated Care Model</w:t>
      </w:r>
      <w:r>
        <w:t xml:space="preserve">, advocating for OT as a central component of multidisciplinary teams addressing chronic disease management—a priority in Riyadh’s aging population.</w:t>
      </w:r>
    </w:p>
    <w:bookmarkEnd w:id="25"/>
    <w:bookmarkStart w:id="26" w:name="Xc98ee7712c3a8f7087adc977adce284d0d0c7f5"/>
    <w:p>
      <w:pPr>
        <w:pStyle w:val="Heading2"/>
      </w:pPr>
      <w:r>
        <w:t xml:space="preserve">Expected Outcomes and Contribution to Saudi Arabia</w:t>
      </w:r>
    </w:p>
    <w:p>
      <w:pPr>
        <w:pStyle w:val="FirstParagraph"/>
      </w:pPr>
      <w:r>
        <w:t xml:space="preserve">The Thesis Proposal anticipates delivering a robust blueprint for scaling Occupational Therapy services in Riyadh. Key outcomes include:</w:t>
      </w:r>
    </w:p>
    <w:p>
      <w:pPr>
        <w:numPr>
          <w:ilvl w:val="0"/>
          <w:numId w:val="1003"/>
        </w:numPr>
        <w:pStyle w:val="Compact"/>
      </w:pPr>
      <w:r>
        <w:t xml:space="preserve">A detailed audit of OT workforce requirements for Riyadh (e.g., 50% increase in certified therapists needed within 5 years).</w:t>
      </w:r>
    </w:p>
    <w:p>
      <w:pPr>
        <w:numPr>
          <w:ilvl w:val="0"/>
          <w:numId w:val="1003"/>
        </w:numPr>
        <w:pStyle w:val="Compact"/>
      </w:pPr>
      <w:r>
        <w:t xml:space="preserve">Validation of culturally specific intervention strategies, such as training female OTs to serve women-only clinics and adapting therapeutic activities to align with local social norms.</w:t>
      </w:r>
    </w:p>
    <w:p>
      <w:pPr>
        <w:numPr>
          <w:ilvl w:val="0"/>
          <w:numId w:val="1003"/>
        </w:numPr>
        <w:pStyle w:val="Compact"/>
      </w:pPr>
      <w:r>
        <w:t xml:space="preserve">Policy briefs for the MOH outlining streamlined licensure processes and incentives for OT graduates to work in underserved Riyadh neighborhoods.</w:t>
      </w:r>
    </w:p>
    <w:p>
      <w:pPr>
        <w:pStyle w:val="FirstParagraph"/>
      </w:pPr>
      <w:r>
        <w:t xml:space="preserve">This research will position Riyadh as a pioneer in advancing Occupational Therapy within Saudi Arabia, directly contributing to Vision 2030’s target of "a healthy population" by fostering independent living, workplace participation, and community integration for all citizens. For the</w:t>
      </w:r>
      <w:r>
        <w:t xml:space="preserve"> </w:t>
      </w:r>
      <w:r>
        <w:rPr>
          <w:bCs/>
          <w:b/>
        </w:rPr>
        <w:t xml:space="preserve">Occupational Therapist</w:t>
      </w:r>
      <w:r>
        <w:t xml:space="preserve">, it offers a pathway to professional growth within a rapidly evolving national healthcare system.</w:t>
      </w:r>
    </w:p>
    <w:bookmarkEnd w:id="26"/>
    <w:bookmarkStart w:id="27" w:name="timeline-and-feasibility"/>
    <w:p>
      <w:pPr>
        <w:pStyle w:val="Heading2"/>
      </w:pPr>
      <w:r>
        <w:t xml:space="preserve">Timeline and Feasibility</w:t>
      </w:r>
    </w:p>
    <w:p>
      <w:pPr>
        <w:pStyle w:val="FirstParagraph"/>
      </w:pPr>
      <w:r>
        <w:t xml:space="preserve">A 14-month timeline is proposed, with Month 1–3 dedicated to ethical approvals and instrument design, Months 4–9 for data collection (survey deployment &amp; interviews), Months 10–12 for analysis, and Months 13–14 for report drafting. Collaboration with Riyadh-based institutions ensures feasibility: access to healthcare facilities is secured through partnerships with the MOH’s Rehabilitation Directorate, and local researchers will facilitate cultural sensitivity in data gathering. This Thesis Proposal is not merely academic—it represents a strategic investment in Riyadh’s public health resilience.</w:t>
      </w:r>
    </w:p>
    <w:bookmarkEnd w:id="27"/>
    <w:bookmarkStart w:id="28" w:name="conclusion"/>
    <w:p>
      <w:pPr>
        <w:pStyle w:val="Heading2"/>
      </w:pPr>
      <w:r>
        <w:t xml:space="preserve">Conclusion</w:t>
      </w:r>
    </w:p>
    <w:p>
      <w:pPr>
        <w:pStyle w:val="FirstParagraph"/>
      </w:pPr>
      <w:r>
        <w:t xml:space="preserve">The integration of Occupational Therapists into Riyadh’s healthcare fabric is indispensable for Saudi Arabia to fulfill its transformative healthcare vision. This Thesis Proposal provides the necessary roadmap to overcome current barriers, ensuring that the role of an Occupational Therapist transcends its current limited scope and becomes a cornerstone of inclusive, community-focused care in</w:t>
      </w:r>
      <w:r>
        <w:t xml:space="preserve"> </w:t>
      </w:r>
      <w:r>
        <w:rPr>
          <w:bCs/>
          <w:b/>
        </w:rPr>
        <w:t xml:space="preserve">Saudi Arabia Riyadh</w:t>
      </w:r>
      <w:r>
        <w:t xml:space="preserve">. By prioritizing workforce development and service integration through evidence-based strategies, this research will empower thousands of individuals across Riyadh to regain independence and actively contribute to society—exactly as envisioned by Vision 2030. The findings will serve as a catalyst for nationwide OT policy reform, starting with the capital city that leads Saudi Arabia’s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Riyadh, Saudi Arabia</dc:title>
  <dc:creator/>
  <dc:language>en</dc:language>
  <cp:keywords/>
  <dcterms:created xsi:type="dcterms:W3CDTF">2025-12-11T06:50:24Z</dcterms:created>
  <dcterms:modified xsi:type="dcterms:W3CDTF">2025-12-11T06:50:24Z</dcterms:modified>
</cp:coreProperties>
</file>

<file path=docProps/custom.xml><?xml version="1.0" encoding="utf-8"?>
<Properties xmlns="http://schemas.openxmlformats.org/officeDocument/2006/custom-properties" xmlns:vt="http://schemas.openxmlformats.org/officeDocument/2006/docPropsVTypes"/>
</file>