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d52e0d9155d2cb2ea42ab18ad24a4269ef6113"/>
    <w:p>
      <w:pPr>
        <w:pStyle w:val="Heading1"/>
      </w:pPr>
      <w:r>
        <w:t xml:space="preserve">Thesis Proposal: Enhancing Service Delivery and Professional Development of Occupational Therapists in South Africa Cape Town</w:t>
      </w:r>
    </w:p>
    <w:bookmarkStart w:id="20" w:name="i.-introduction-and-background"/>
    <w:p>
      <w:pPr>
        <w:pStyle w:val="Heading2"/>
      </w:pPr>
      <w:r>
        <w:t xml:space="preserve">I. Introduction and Background</w:t>
      </w:r>
    </w:p>
    <w:p>
      <w:pPr>
        <w:pStyle w:val="FirstParagraph"/>
      </w:pPr>
      <w:r>
        <w:t xml:space="preserve">In the dynamic healthcare landscape of South Africa, Occupational Therapy (OT) stands as a critical yet underutilized profession. This Thesis Proposal addresses a pressing gap in service delivery within Cape Town, where socioeconomic disparities, high disease burdens, and fragmented healthcare systems create complex challenges for vulnerable populations. As an Occupational Therapist operates at the intersection of health promotion, rehabilitation, and community engagement—enabling individuals to participate fully in daily life—the current capacity of this profession in South Africa Cape Town warrants urgent scholarly investigation. With only 1.2 occupational therapists per 100,000 people nationally (South African Occupational Therapy Association, 2022), Cape Town's diverse urban and peri-urban communities face significant unmet needs in mental health, disability management, and chronic disease rehabilitation. This research directly responds to the National Health Insurance (NHI) vision of equitable healthcare access by examining how Occupational Therapists can optimally contribute to community-based care models within Cape Town's unique context.</w:t>
      </w:r>
    </w:p>
    <w:bookmarkEnd w:id="20"/>
    <w:bookmarkStart w:id="21" w:name="ii.-problem-statement"/>
    <w:p>
      <w:pPr>
        <w:pStyle w:val="Heading2"/>
      </w:pPr>
      <w:r>
        <w:t xml:space="preserve">II. Problem Statement</w:t>
      </w:r>
    </w:p>
    <w:p>
      <w:pPr>
        <w:pStyle w:val="FirstParagraph"/>
      </w:pPr>
      <w:r>
        <w:t xml:space="preserve">Despite South Africa's progressive health policies, Occupational Therapist services remain inaccessible to over 70% of Cape Town residents in informal settlements and low-income townships. This exclusion stems from systemic issues: (1) severe workforce shortages concentrated in private facilities while public sector clinics lack OT coverage; (2) inadequate integration of OT into primary healthcare teams; and (3) cultural mismatches in intervention approaches. For instance, a 2023 Cape Town Department of Health audit revealed only 45% of public health clinics had any occupational therapy support, compared to 95% in private facilities. This Thesis Proposal investigates how Occupational Therapists can transition from isolated service providers to strategic community health partners—particularly in addressing high-prevalence issues like HIV/AIDS-related disabilities, substance abuse recovery, and disability support for children with neurodevelopmental conditions across Cape Town's socioeconomically stratified communities.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caseload capacity, and service gaps of Occupational Therapists across all nine local municipalities in Cape Town.</w:t>
      </w:r>
    </w:p>
    <w:p>
      <w:pPr>
        <w:numPr>
          <w:ilvl w:val="0"/>
          <w:numId w:val="1001"/>
        </w:numPr>
        <w:pStyle w:val="Compact"/>
      </w:pPr>
      <w:r>
        <w:t xml:space="preserve">To analyze barriers (systemic, cultural, resource-related) preventing effective OT practice in public health settings within South Africa Cape Town.</w:t>
      </w:r>
    </w:p>
    <w:p>
      <w:pPr>
        <w:numPr>
          <w:ilvl w:val="0"/>
          <w:numId w:val="1001"/>
        </w:numPr>
        <w:pStyle w:val="Compact"/>
      </w:pPr>
      <w:r>
        <w:t xml:space="preserve">To co-create culturally safe intervention frameworks with community stakeholders and Occupational Therapists for high-need populations (e.g., elderly residents of Langa township, children in Khayelitsha schools).</w:t>
      </w:r>
    </w:p>
    <w:p>
      <w:pPr>
        <w:numPr>
          <w:ilvl w:val="0"/>
          <w:numId w:val="1001"/>
        </w:numPr>
        <w:pStyle w:val="Compact"/>
      </w:pPr>
      <w:r>
        <w:t xml:space="preserve">To evaluate how integrating OT into NHI-aligned community health worker networks could enhance service efficiency and reach.</w:t>
      </w:r>
    </w:p>
    <w:bookmarkEnd w:id="22"/>
    <w:bookmarkStart w:id="23" w:name="iv.-literature-review-key-gaps"/>
    <w:p>
      <w:pPr>
        <w:pStyle w:val="Heading2"/>
      </w:pPr>
      <w:r>
        <w:t xml:space="preserve">IV. Literature Review (Key Gaps)</w:t>
      </w:r>
    </w:p>
    <w:p>
      <w:pPr>
        <w:pStyle w:val="FirstParagraph"/>
      </w:pPr>
      <w:r>
        <w:t xml:space="preserve">Existing South African studies (e.g., Sibanda &amp; van der Merwe, 2021) primarily focus on university training models or urban private practice, neglecting rural-urban disparities in OT delivery. Cape Town-specific research is scarce; a pivotal gap exists between policy documents like the National Occupational Therapy Strategy and ground-level implementation realities. Crucially, no study examines how occupational therapists navigate cultural diversity in Cape Town—where Xhosa, Afrikaans, English-speaking communities coexist with distinct health beliefs. This Thesis Proposal bridges this void by centering community voice in intervention design, aligning with the World Federation of Occupational Therapists' (WFOT) 2023 call for "contextually responsive practice" in Global South settings.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all registered Occupational Therapists in Cape Town (n=320) via the Health Professions Council of South Africa database, measuring service distribution, workload, and perceived barriers.</w:t>
      </w:r>
    </w:p>
    <w:p>
      <w:pPr>
        <w:numPr>
          <w:ilvl w:val="0"/>
          <w:numId w:val="1002"/>
        </w:numPr>
        <w:pStyle w:val="Compact"/>
      </w:pPr>
      <w:r>
        <w:rPr>
          <w:bCs/>
          <w:b/>
        </w:rPr>
        <w:t xml:space="preserve">Phase 2 (Qualitative):</w:t>
      </w:r>
      <w:r>
        <w:t xml:space="preserve"> </w:t>
      </w:r>
      <w:r>
        <w:t xml:space="preserve">In-depth interviews with 40 key stakeholders: Occupational Therapists (n=15), community health workers (n=10), clinic managers (n=8), and patients from high-need communities (n=7).</w:t>
      </w:r>
    </w:p>
    <w:p>
      <w:pPr>
        <w:numPr>
          <w:ilvl w:val="0"/>
          <w:numId w:val="1002"/>
        </w:numPr>
        <w:pStyle w:val="Compact"/>
      </w:pPr>
      <w:r>
        <w:rPr>
          <w:bCs/>
          <w:b/>
        </w:rPr>
        <w:t xml:space="preserve">Phase 3 (Participatory Action Research):</w:t>
      </w:r>
      <w:r>
        <w:t xml:space="preserve"> </w:t>
      </w:r>
      <w:r>
        <w:t xml:space="preserve">Co-facilitated workshops with Occupational Therapists and community representatives to prototype contextually appropriate OT models for Cape Town's "Township Health Networks."</w:t>
      </w:r>
    </w:p>
    <w:p>
      <w:pPr>
        <w:pStyle w:val="FirstParagraph"/>
      </w:pPr>
      <w:r>
        <w:t xml:space="preserve">Data analysis will use thematic analysis (Braun &amp; Clarke, 2006) for qualitative data and descriptive statistics for quantitative results. Ethical approval will be sought from the University of Cape Town's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Geographic Information System (GIS) map identifying OT service deserts in Cape Town, directly informing provincial health department resource allocation.</w:t>
      </w:r>
    </w:p>
    <w:p>
      <w:pPr>
        <w:numPr>
          <w:ilvl w:val="0"/>
          <w:numId w:val="1003"/>
        </w:numPr>
        <w:pStyle w:val="Compact"/>
      </w:pPr>
      <w:r>
        <w:t xml:space="preserve">A culturally validated "Community Integration Toolkit" for Occupational Therapists—addressing local priorities like integrating traditional healing practices into rehabilitation programs.</w:t>
      </w:r>
    </w:p>
    <w:p>
      <w:pPr>
        <w:numPr>
          <w:ilvl w:val="0"/>
          <w:numId w:val="1003"/>
        </w:numPr>
        <w:pStyle w:val="Compact"/>
      </w:pPr>
      <w:r>
        <w:t xml:space="preserve">Policy briefs for the Western Cape Department of Health advocating for OT inclusion in NHI primary care teams, with specific targets for township clinics.</w:t>
      </w:r>
    </w:p>
    <w:p>
      <w:pPr>
        <w:pStyle w:val="FirstParagraph"/>
      </w:pPr>
      <w:r>
        <w:t xml:space="preserve">The significance extends beyond academia: By positioning Occupational Therapists as essential community health catalysts, this research directly supports South Africa's constitutional right to healthcare (Section 27) and the United Nations Sustainable Development Goal 3.4 (health equity). For Cape Town specifically, it offers a replicable blueprint for leveraging OT to reduce hospital readmissions—particularly for stroke survivors in low-resource settings—and to build community resilience against social determinants of health.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survey instrument development</w:t>
            </w:r>
          </w:p>
        </w:tc>
      </w:tr>
      <w:tr>
        <w:tc>
          <w:tcPr/>
          <w:p>
            <w:pPr>
              <w:pStyle w:val="Compact"/>
              <w:jc w:val="left"/>
            </w:pPr>
            <w:r>
              <w:t xml:space="preserve">4-6Quantitative survey deployment; preliminary data analysis</w:t>
            </w:r>
          </w:p>
        </w:tc>
        <w:tc>
          <w:tcPr/>
          <w:p>
            <w:pPr>
              <w:pStyle w:val="Compact"/>
            </w:pPr>
          </w:p>
        </w:tc>
      </w:tr>
      <w:tr>
        <w:tc>
          <w:tcPr/>
          <w:p>
            <w:pPr>
              <w:pStyle w:val="Compact"/>
              <w:jc w:val="left"/>
            </w:pPr>
            <w:r>
              <w:t xml:space="preserve">7-10</w:t>
            </w:r>
          </w:p>
        </w:tc>
        <w:tc>
          <w:tcPr/>
          <w:p>
            <w:pPr>
              <w:pStyle w:val="Compact"/>
              <w:jc w:val="left"/>
            </w:pPr>
            <w:r>
              <w:t xml:space="preserve">Qualitative interviews &amp; co-design workshops in 4 Cape Town communities</w:t>
            </w:r>
          </w:p>
        </w:tc>
      </w:tr>
      <w:tr>
        <w:tc>
          <w:tcPr/>
          <w:p>
            <w:pPr>
              <w:pStyle w:val="Compact"/>
              <w:jc w:val="left"/>
            </w:pPr>
            <w:r>
              <w:t xml:space="preserve">11-14</w:t>
            </w:r>
          </w:p>
        </w:tc>
        <w:tc>
          <w:tcPr/>
          <w:p>
            <w:pPr>
              <w:pStyle w:val="Compact"/>
              <w:jc w:val="left"/>
            </w:pPr>
            <w:r>
              <w:t xml:space="preserve">Data integration; toolkit development; policy brief drafting</w:t>
            </w:r>
          </w:p>
        </w:tc>
      </w:tr>
      <w:tr>
        <w:tc>
          <w:tcPr/>
          <w:p>
            <w:pPr>
              <w:pStyle w:val="Compact"/>
              <w:jc w:val="left"/>
            </w:pPr>
            <w:r>
              <w:t xml:space="preserve">15-18</w:t>
            </w:r>
          </w:p>
        </w:tc>
        <w:tc>
          <w:tcPr/>
          <w:p>
            <w:pPr>
              <w:pStyle w:val="Compact"/>
              <w:jc w:val="left"/>
            </w:pPr>
            <w:r>
              <w:t xml:space="preserve">Thesis writing; stakeholder dissemination workshop in Cape Town</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advancing Occupational Therapy as a cornerstone of community-centered healthcare in South Africa Cape Town. It moves beyond documenting shortages to actively designing solutions rooted in local realities, recognizing that Sustainable Development Goals cannot be achieved without the strategic deployment of skilled Occupational Therapists. By centering the lived experiences of both practitioners and communities, this research promises not only academic rigor but tangible impact—transforming how Occupational Therapists in South Africa Cape Town can empower individuals to lead meaningful lives despite systemic challenges. The findings will equip policymakers, healthcare institutions, and future occupational therapists with evidence-based pathways to build a more equitable health system where every resident of Cape Town has access to the enabling support they need.</w:t>
      </w:r>
    </w:p>
    <w:bookmarkEnd w:id="27"/>
    <w:bookmarkStart w:id="28" w:name="references-illustrative"/>
    <w:p>
      <w:pPr>
        <w:pStyle w:val="Heading2"/>
      </w:pPr>
      <w:r>
        <w:t xml:space="preserve">References (Illustrative)</w:t>
      </w:r>
    </w:p>
    <w:p>
      <w:pPr>
        <w:numPr>
          <w:ilvl w:val="0"/>
          <w:numId w:val="1004"/>
        </w:numPr>
        <w:pStyle w:val="Compact"/>
      </w:pPr>
      <w:r>
        <w:t xml:space="preserve">Health Professions Council of South Africa. (2023). *Occupational Therapy Workforce Report: South Africa*. Pretoria.</w:t>
      </w:r>
    </w:p>
    <w:p>
      <w:pPr>
        <w:numPr>
          <w:ilvl w:val="0"/>
          <w:numId w:val="1004"/>
        </w:numPr>
        <w:pStyle w:val="Compact"/>
      </w:pPr>
      <w:r>
        <w:t xml:space="preserve">Sibanda, T., &amp; van der Merwe, M. (2021). "Barriers to occupational therapy in public sector healthcare." *South African Journal of Occupational Therapy*, 51(2), 45-59.</w:t>
      </w:r>
    </w:p>
    <w:p>
      <w:pPr>
        <w:numPr>
          <w:ilvl w:val="0"/>
          <w:numId w:val="1004"/>
        </w:numPr>
        <w:pStyle w:val="Compact"/>
      </w:pPr>
      <w:r>
        <w:t xml:space="preserve">World Federation of Occupational Therapists. (2023). *Global Strategy: Contextual Practice Framework*. London.</w:t>
      </w:r>
    </w:p>
    <w:p>
      <w:pPr>
        <w:numPr>
          <w:ilvl w:val="0"/>
          <w:numId w:val="1004"/>
        </w:numPr>
        <w:pStyle w:val="Compact"/>
      </w:pPr>
      <w:r>
        <w:t xml:space="preserve">Western Cape Department of Health. (2023). *Community Health Assessment Report: Cape Town*. Cape Town.</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South Africa Cape Town</dc:title>
  <dc:creator/>
  <dc:language>en</dc:language>
  <cp:keywords/>
  <dcterms:created xsi:type="dcterms:W3CDTF">2026-07-23T11:53:47Z</dcterms:created>
  <dcterms:modified xsi:type="dcterms:W3CDTF">2026-07-23T11:53:47Z</dcterms:modified>
</cp:coreProperties>
</file>

<file path=docProps/custom.xml><?xml version="1.0" encoding="utf-8"?>
<Properties xmlns="http://schemas.openxmlformats.org/officeDocument/2006/custom-properties" xmlns:vt="http://schemas.openxmlformats.org/officeDocument/2006/docPropsVTypes"/>
</file>