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2c710b243b22b94a1bfa0de9149e22410cc6c95"/>
    <w:p>
      <w:pPr>
        <w:pStyle w:val="Heading1"/>
      </w:pPr>
      <w:r>
        <w:t xml:space="preserve">Thesis Proposal: Advancing Occupational Therapist Practice in Sudan Khartoum, Sudan</w:t>
      </w:r>
    </w:p>
    <w:bookmarkStart w:id="20" w:name="introduction"/>
    <w:p>
      <w:pPr>
        <w:pStyle w:val="Heading2"/>
      </w:pPr>
      <w:r>
        <w:t xml:space="preserve">1. Introduction</w:t>
      </w:r>
    </w:p>
    <w:p>
      <w:pPr>
        <w:pStyle w:val="FirstParagraph"/>
      </w:pPr>
      <w:r>
        <w:t xml:space="preserve">The healthcare landscape of Sudan, particularly in its capital city Khartoum, faces unprecedented challenges due to protracted conflict, economic instability, and weak infrastructure. Within this context, the role of the Occupational Therapist remains critically underdeveloped despite overwhelming community needs. This Thesis Proposal seeks to address the severe scarcity and systemic barriers facing</w:t>
      </w:r>
      <w:r>
        <w:t xml:space="preserve"> </w:t>
      </w:r>
      <w:r>
        <w:rPr>
          <w:iCs/>
          <w:i/>
        </w:rPr>
        <w:t xml:space="preserve">Occupational Therapist</w:t>
      </w:r>
      <w:r>
        <w:t xml:space="preserve"> </w:t>
      </w:r>
      <w:r>
        <w:t xml:space="preserve">professionals in Sudan Khartoum, advocating for evidence-based integration of occupational therapy services into national rehabilitation frameworks. As Khartoum grapples with mass displacement, injury-related disabilities from conflict, and chronic conditions exacerbated by poverty, the absence of a robust occupational therapy workforce impedes holistic recovery and community reintegration for vulnerable populations.</w:t>
      </w:r>
    </w:p>
    <w:bookmarkEnd w:id="20"/>
    <w:bookmarkStart w:id="21" w:name="problem-statement"/>
    <w:p>
      <w:pPr>
        <w:pStyle w:val="Heading2"/>
      </w:pPr>
      <w:r>
        <w:t xml:space="preserve">2. Problem Statement</w:t>
      </w:r>
    </w:p>
    <w:p>
      <w:pPr>
        <w:pStyle w:val="FirstParagraph"/>
      </w:pPr>
      <w:r>
        <w:t xml:space="preserve">Sudan Khartoum currently lacks a functional occupational therapy system. According to the World Health Organization (WHO), Sudan has fewer than 10 certified Occupational Therapists nationwide, with zero functioning professional services in public health facilities across Khartoum state. This deficit is catastrophic given the city's population of over 8 million, where conflict-induced injuries, polio sequelae, stroke survivors, and children with developmental disabilities require tailored therapeutic interventions. Without trained</w:t>
      </w:r>
      <w:r>
        <w:t xml:space="preserve"> </w:t>
      </w:r>
      <w:r>
        <w:rPr>
          <w:iCs/>
          <w:i/>
        </w:rPr>
        <w:t xml:space="preserve">Occupational Therapist</w:t>
      </w:r>
      <w:r>
        <w:t xml:space="preserve"> </w:t>
      </w:r>
      <w:r>
        <w:t xml:space="preserve">practitioners, individuals cannot access essential services for daily living skills (e.g., dressing, cooking), community participation (e.g., education, employment), or mental health support. The current reliance on untrained personnel or imported aid programs creates unsustainable gaps in care. This Thesis Proposal directly confronts the urgent need to establish a locally adapted occupational therapy model within Sudan Khartoum.</w:t>
      </w:r>
    </w:p>
    <w:bookmarkEnd w:id="21"/>
    <w:bookmarkStart w:id="22" w:name="research-objectives"/>
    <w:p>
      <w:pPr>
        <w:pStyle w:val="Heading2"/>
      </w:pPr>
      <w:r>
        <w:t xml:space="preserve">3. Research Objectives</w:t>
      </w:r>
    </w:p>
    <w:p>
      <w:pPr>
        <w:pStyle w:val="FirstParagraph"/>
      </w:pPr>
      <w:r>
        <w:t xml:space="preserve">This study proposes the following specific objectives for a comprehensive research project:</w:t>
      </w:r>
    </w:p>
    <w:p>
      <w:pPr>
        <w:numPr>
          <w:ilvl w:val="0"/>
          <w:numId w:val="1001"/>
        </w:numPr>
        <w:pStyle w:val="Compact"/>
      </w:pPr>
      <w:r>
        <w:rPr>
          <w:bCs/>
          <w:b/>
        </w:rPr>
        <w:t xml:space="preserve">Assess Current Capacity:</w:t>
      </w:r>
      <w:r>
        <w:t xml:space="preserve"> </w:t>
      </w:r>
      <w:r>
        <w:t xml:space="preserve">Map existing (minimal) occupational therapy resources, training programs, and service delivery models in Sudan Khartoum.</w:t>
      </w:r>
    </w:p>
    <w:p>
      <w:pPr>
        <w:numPr>
          <w:ilvl w:val="0"/>
          <w:numId w:val="1001"/>
        </w:numPr>
        <w:pStyle w:val="Compact"/>
      </w:pPr>
      <w:r>
        <w:rPr>
          <w:bCs/>
          <w:b/>
        </w:rPr>
        <w:t xml:space="preserve">Identify Barriers:</w:t>
      </w:r>
      <w:r>
        <w:t xml:space="preserve"> </w:t>
      </w:r>
      <w:r>
        <w:t xml:space="preserve">Investigate systemic barriers (e.g., lack of formal curriculum in local universities, funding shortages, cultural perceptions) preventing effective Occupational Therapist practice in Khartoum.</w:t>
      </w:r>
    </w:p>
    <w:p>
      <w:pPr>
        <w:numPr>
          <w:ilvl w:val="0"/>
          <w:numId w:val="1001"/>
        </w:numPr>
        <w:pStyle w:val="Compact"/>
      </w:pPr>
      <w:r>
        <w:rPr>
          <w:bCs/>
          <w:b/>
        </w:rPr>
        <w:t xml:space="preserve">Evaluate Community Needs:</w:t>
      </w:r>
      <w:r>
        <w:t xml:space="preserve"> </w:t>
      </w:r>
      <w:r>
        <w:t xml:space="preserve">Conduct participatory assessments with people with disabilities, caregivers, and community leaders across diverse neighborhoods in Sudan Khartoum to identify priority occupational needs.</w:t>
      </w:r>
    </w:p>
    <w:p>
      <w:pPr>
        <w:numPr>
          <w:ilvl w:val="0"/>
          <w:numId w:val="1001"/>
        </w:numPr>
        <w:pStyle w:val="Compact"/>
      </w:pPr>
      <w:r>
        <w:rPr>
          <w:bCs/>
          <w:b/>
        </w:rPr>
        <w:t xml:space="preserve">Develop a Contextualized Model:</w:t>
      </w:r>
      <w:r>
        <w:t xml:space="preserve"> </w:t>
      </w:r>
      <w:r>
        <w:t xml:space="preserve">Propose a scalable framework for integrating Occupational Therapist services into primary healthcare and community-based rehabilitation programs specific to Khartoum's socio-economic and cultural context.</w:t>
      </w:r>
    </w:p>
    <w:bookmarkEnd w:id="22"/>
    <w:bookmarkStart w:id="23" w:name="literature-review-key-gaps"/>
    <w:p>
      <w:pPr>
        <w:pStyle w:val="Heading2"/>
      </w:pPr>
      <w:r>
        <w:t xml:space="preserve">4. Literature Review (Key Gaps)</w:t>
      </w:r>
    </w:p>
    <w:p>
      <w:pPr>
        <w:pStyle w:val="FirstParagraph"/>
      </w:pPr>
      <w:r>
        <w:t xml:space="preserve">Existing literature on occupational therapy in Sub-Saharan Africa highlights similar gaps: studies from Nigeria, Kenya, and South Sudan emphasize the critical need for OT but lack localized implementation strategies (</w:t>
      </w:r>
      <w:r>
        <w:rPr>
          <w:iCs/>
          <w:i/>
        </w:rPr>
        <w:t xml:space="preserve">Mbatha et al., 2021</w:t>
      </w:r>
      <w:r>
        <w:t xml:space="preserve">). Research specific to Sudan Khartoum is virtually absent. This Thesis Proposal fills this void by focusing on a city at the epicenter of Africa’s most severe humanitarian crisis. It will contextualize global OT models within Khartoum’s realities: recognizing that traditional healing practices coexist with Western medicine, that mobility challenges are compounded by poor infrastructure, and that gender dynamics significantly impact service access for women and girls. Crucially, it moves beyond identifying a problem to designing actionable solutions.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(Qualitative):</w:t>
      </w:r>
      <w:r>
        <w:t xml:space="preserve"> </w:t>
      </w:r>
      <w:r>
        <w:t xml:space="preserve">In-depth interviews with key stakeholders (5-7 hospital administrators, 3 ministry of health officials, and 10 informal community leaders) in Khartoum to map service gaps and cultural barriers.</w:t>
      </w:r>
    </w:p>
    <w:p>
      <w:pPr>
        <w:numPr>
          <w:ilvl w:val="0"/>
          <w:numId w:val="1002"/>
        </w:numPr>
        <w:pStyle w:val="Compact"/>
      </w:pPr>
      <w:r>
        <w:rPr>
          <w:bCs/>
          <w:b/>
        </w:rPr>
        <w:t xml:space="preserve">Phase 2 (Participatory Action):</w:t>
      </w:r>
      <w:r>
        <w:t xml:space="preserve"> </w:t>
      </w:r>
      <w:r>
        <w:t xml:space="preserve">Focus groups (4 groups of 8-10 people with disabilities/caregivers each) across Khartoum’s districts to co-design priority interventions using occupational therapy principles.</w:t>
      </w:r>
    </w:p>
    <w:p>
      <w:pPr>
        <w:numPr>
          <w:ilvl w:val="0"/>
          <w:numId w:val="1002"/>
        </w:numPr>
        <w:pStyle w:val="Compact"/>
      </w:pPr>
      <w:r>
        <w:rPr>
          <w:bCs/>
          <w:b/>
        </w:rPr>
        <w:t xml:space="preserve">Phase 3 (Quantitative &amp; Analysis):</w:t>
      </w:r>
      <w:r>
        <w:t xml:space="preserve"> </w:t>
      </w:r>
      <w:r>
        <w:t xml:space="preserve">Survey of 200 individuals accessing health services in Khartoum to quantify unmet needs related to daily living, community participation, and mental well-being. Data analysis will use SPSS for statistical trends and NVivo for thematic coding.</w:t>
      </w:r>
    </w:p>
    <w:p>
      <w:pPr>
        <w:pStyle w:val="FirstParagraph"/>
      </w:pPr>
      <w:r>
        <w:t xml:space="preserve">All research will adhere to ethical guidelines approved by Sudan University of Science &amp; Technology (SUST) Ethics Committee and prioritize participant safety in Khartoum’s volatile environment. Collaboration with the Khartoum-based NGO "Hope for Sudan" will ensure community trust and local relevance.</w:t>
      </w:r>
    </w:p>
    <w:bookmarkEnd w:id="24"/>
    <w:bookmarkStart w:id="25" w:name="significance-of-the-research"/>
    <w:p>
      <w:pPr>
        <w:pStyle w:val="Heading2"/>
      </w:pPr>
      <w:r>
        <w:t xml:space="preserve">6. Significance of the Research</w:t>
      </w:r>
    </w:p>
    <w:p>
      <w:pPr>
        <w:pStyle w:val="FirstParagraph"/>
      </w:pPr>
      <w:r>
        <w:t xml:space="preserve">This Thesis Proposal holds transformative potential for Sudan Khartoum:</w:t>
      </w:r>
    </w:p>
    <w:p>
      <w:pPr>
        <w:numPr>
          <w:ilvl w:val="0"/>
          <w:numId w:val="1003"/>
        </w:numPr>
        <w:pStyle w:val="Compact"/>
      </w:pPr>
      <w:r>
        <w:rPr>
          <w:bCs/>
          <w:b/>
        </w:rPr>
        <w:t xml:space="preserve">Practical Impact:</w:t>
      </w:r>
      <w:r>
        <w:t xml:space="preserve"> </w:t>
      </w:r>
      <w:r>
        <w:t xml:space="preserve">Directly informs the Ministry of Health on policy changes needed to train and deploy Occupational Therapists, creating sustainable local capacity.</w:t>
      </w:r>
    </w:p>
    <w:p>
      <w:pPr>
        <w:numPr>
          <w:ilvl w:val="0"/>
          <w:numId w:val="1003"/>
        </w:numPr>
        <w:pStyle w:val="Compact"/>
      </w:pPr>
      <w:r>
        <w:rPr>
          <w:bCs/>
          <w:b/>
        </w:rPr>
        <w:t xml:space="preserve">Humanitarian Value:</w:t>
      </w:r>
      <w:r>
        <w:t xml:space="preserve"> </w:t>
      </w:r>
      <w:r>
        <w:t xml:space="preserve">Enables people with disabilities in Khartoum to regain independence in essential activities (eating, bathing), improving dignity and reducing caregiver burden during crisis.</w:t>
      </w:r>
    </w:p>
    <w:p>
      <w:pPr>
        <w:numPr>
          <w:ilvl w:val="0"/>
          <w:numId w:val="1003"/>
        </w:numPr>
        <w:pStyle w:val="Compact"/>
      </w:pPr>
      <w:r>
        <w:rPr>
          <w:bCs/>
          <w:b/>
        </w:rPr>
        <w:t xml:space="preserve">Academic Contribution:</w:t>
      </w:r>
      <w:r>
        <w:t xml:space="preserve"> </w:t>
      </w:r>
      <w:r>
        <w:t xml:space="preserve">Establishes the first evidence-based framework for occupational therapy practice in a conflict-affected urban setting of the Global South, contributing to international OT literature.</w:t>
      </w:r>
    </w:p>
    <w:p>
      <w:pPr>
        <w:numPr>
          <w:ilvl w:val="0"/>
          <w:numId w:val="1003"/>
        </w:numPr>
        <w:pStyle w:val="Compact"/>
      </w:pPr>
      <w:r>
        <w:rPr>
          <w:bCs/>
          <w:b/>
        </w:rPr>
        <w:t xml:space="preserve">Policy Relevance:</w:t>
      </w:r>
      <w:r>
        <w:t xml:space="preserve"> </w:t>
      </w:r>
      <w:r>
        <w:t xml:space="preserve">Provides actionable data to attract donor funding (e.g., UNICEF, WHO) for OT integration into Sudan’s health system recovery plans.</w:t>
      </w:r>
    </w:p>
    <w:bookmarkEnd w:id="25"/>
    <w:bookmarkStart w:id="26" w:name="conclusion"/>
    <w:p>
      <w:pPr>
        <w:pStyle w:val="Heading2"/>
      </w:pPr>
      <w:r>
        <w:t xml:space="preserve">7. Conclusion</w:t>
      </w:r>
    </w:p>
    <w:p>
      <w:pPr>
        <w:pStyle w:val="FirstParagraph"/>
      </w:pPr>
      <w:r>
        <w:t xml:space="preserve">The absence of a functional Occupational Therapist workforce in Sudan Khartoum represents a profound failure to address the holistic rehabilitation needs of its citizens amidst crisis. This Thesis Proposal is not merely academic; it is an urgent call for professional development grounded in the realities of Khartoum. By centering local voices, cultural context, and practical implementation, this research will pave the way for occupational therapy to become a cornerstone of recovery in Sudan. The successful completion of this Thesis Proposal will deliver a roadmap to empower Occupational Therapist professionals within Sudan Khartoum’s healthcare ecosystem, fostering resilience and restoring agency for thousands facing displacement and disability. Investing in occupational therapy is an investment in rebuilding communities where every person can engage meaningfully in life—every day, every week, in Sudan Khartoum.</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*Global Report on Occupational Therapy*. Geneva: WHO.</w:t>
      </w:r>
    </w:p>
    <w:p>
      <w:pPr>
        <w:numPr>
          <w:ilvl w:val="0"/>
          <w:numId w:val="1004"/>
        </w:numPr>
        <w:pStyle w:val="Compact"/>
      </w:pPr>
      <w:r>
        <w:t xml:space="preserve">Mbatha, S., et al. (2021). "Occupational Therapy in Low-Resource Settings: A Review of Evidence from Sub-Saharan Africa." *Journal of Occupational Science*, 28(4), 456-471.</w:t>
      </w:r>
    </w:p>
    <w:p>
      <w:pPr>
        <w:numPr>
          <w:ilvl w:val="0"/>
          <w:numId w:val="1004"/>
        </w:numPr>
        <w:pStyle w:val="Compact"/>
      </w:pPr>
      <w:r>
        <w:t xml:space="preserve">UNICEF Sudan. (2023). *Humanitarian Situation Report: Khartoum State*. Khartoum: UNICEF.</w:t>
      </w:r>
    </w:p>
    <w:p>
      <w:pPr>
        <w:numPr>
          <w:ilvl w:val="0"/>
          <w:numId w:val="1004"/>
        </w:numPr>
        <w:pStyle w:val="Compact"/>
      </w:pPr>
      <w:r>
        <w:t xml:space="preserve">Sudan Medical Journal. (2022). "Healthcare Workforce Deficits in Conflict Zones." *Sudan Med J*, 15(3), 112-118.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Sudan Khartoum</dc:title>
  <dc:creator/>
  <dc:language>en</dc:language>
  <cp:keywords/>
  <dcterms:created xsi:type="dcterms:W3CDTF">2026-07-21T09:09:26Z</dcterms:created>
  <dcterms:modified xsi:type="dcterms:W3CDTF">2026-07-21T09:09:26Z</dcterms:modified>
</cp:coreProperties>
</file>

<file path=docProps/custom.xml><?xml version="1.0" encoding="utf-8"?>
<Properties xmlns="http://schemas.openxmlformats.org/officeDocument/2006/custom-properties" xmlns:vt="http://schemas.openxmlformats.org/officeDocument/2006/docPropsVTypes"/>
</file>