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7" w:name="X5fd097c656b35c1406a8bba327aba322300db2c"/>
    <w:p>
      <w:pPr>
        <w:pStyle w:val="Heading1"/>
      </w:pPr>
      <w:r>
        <w:t xml:space="preserve">Thesis Proposal: Enhancing Occupational Therapy Integration within the Healthcare Ecosystem of United Arab Emirates Abu Dhabi</w:t>
      </w:r>
    </w:p>
    <w:bookmarkStart w:id="20" w:name="abstract"/>
    <w:p>
      <w:pPr>
        <w:pStyle w:val="Heading2"/>
      </w:pPr>
      <w:r>
        <w:t xml:space="preserve">Abstract</w:t>
      </w:r>
    </w:p>
    <w:p>
      <w:pPr>
        <w:pStyle w:val="FirstParagraph"/>
      </w:pPr>
      <w:r>
        <w:t xml:space="preserve">This Thesis Proposal outlines a critical research initiative addressing the evolving role and systemic integration of the Occupational Therapist within the healthcare landscape of Abu Dhabi, United Arab Emirates (UAE). As part of the UAE's broader Vision 2030 strategic framework emphasizing healthcare diversification and quality improvement, there is a significant gap in understanding how Occupational Therapy services are currently delivered, perceived, and optimized to meet Abu Dhabi's unique demographic and cultural needs. This research proposes a mixed-methods study to investigate the current state, challenges, opportunities for expansion of the Occupational Therapist role across primary care, rehabilitation centers (including SEHA facilities), and community settings within Abu Dhabi. The findings aim to provide evidence-based recommendations for policy development, curriculum enhancement for local training programs (such as those at Khalifa University and UAE University), and strategic workforce planning to align with the National Strategy for People of Determination. This Thesis Proposal directly responds to the growing demand for specialized, culturally competent occupational therapy services essential for Abu Dhabi's sustainable healthcare advancement.</w:t>
      </w:r>
    </w:p>
    <w:bookmarkEnd w:id="20"/>
    <w:bookmarkStart w:id="21" w:name="X1d9930a2c33b9645d9dea97bb799b7785875178"/>
    <w:p>
      <w:pPr>
        <w:pStyle w:val="Heading2"/>
      </w:pPr>
      <w:r>
        <w:t xml:space="preserve">1. Introduction: The Imperative for Occupational Therapy in Abu Dhabi</w:t>
      </w:r>
    </w:p>
    <w:p>
      <w:pPr>
        <w:pStyle w:val="FirstParagraph"/>
      </w:pPr>
      <w:r>
        <w:t xml:space="preserve">The United Arab Emirates, particularly Abu Dhabi, is experiencing unprecedented demographic shifts and healthcare sector growth. With a significant expatriate population (exceeding 80% of residents) and a rising prevalence of chronic conditions such as diabetes, cardiovascular disease, and neurological disorders like stroke – alongside increasing awareness of developmental needs in children – the demand for specialized rehabilitation services is surging. Despite this, the Occupational Therapist remains an underutilized professional within the mainstream Abu Dhabi healthcare system. The role of the Occupational Therapist, defined as a healthcare professional who helps individuals across the lifespan to do the things they want and need to do through engagement in meaningful activities (occupations), is often misunderstood or confined to narrow settings like hospitals, rather than being integrated into primary care, schools, workplaces, and community-based support systems. This gap directly contradicts Abu Dhabi's commitment to holistic health and inclusion as enshrined in the Emirate's Health Strategy 2020-2030 and the national "People of Determination" initiative. This Thesis Proposal seeks to bridge this critical gap by providing a localized, evidence-based analysis of the Occupational Therapist's potential within United Arab Emirates Abu Dhabi.</w:t>
      </w:r>
    </w:p>
    <w:bookmarkEnd w:id="21"/>
    <w:bookmarkStart w:id="22" w:name="problem-statement-and-research-gap"/>
    <w:p>
      <w:pPr>
        <w:pStyle w:val="Heading2"/>
      </w:pPr>
      <w:r>
        <w:t xml:space="preserve">2. Problem Statement and Research Gap</w:t>
      </w:r>
    </w:p>
    <w:p>
      <w:pPr>
        <w:pStyle w:val="FirstParagraph"/>
      </w:pPr>
      <w:r>
        <w:t xml:space="preserve">Current literature on occupational therapy in the Gulf region, particularly UAE Abu Dhabi, is scarce and predominantly focused on international standards rather than local implementation challenges. Key gaps identified include: (1) A lack of comprehensive data on the actual scope of practice, caseloads, and working environments for Occupational Therapists within Abu Dhabi's public and private healthcare sectors; (2) Limited understanding of cultural factors influencing client engagement, family dynamics in care delivery, and the perception of occupational therapy among both healthcare providers and the general population in Abu Dhabi; (3) Insufficient alignment between existing training programs for Occupational Therapists and the specific needs of Abu Dhabi's diverse patient population. This research gap hinders effective workforce planning, service optimization, and ultimately, optimal client outcomes within United Arab Emirates Abu Dhabi. Without localized data on the Occupational Therapist role, strategic investments in training and integration cannot be fully optimized.</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United Arab Emirates Abu Dhabi:</w:t>
      </w:r>
    </w:p>
    <w:p>
      <w:pPr>
        <w:numPr>
          <w:ilvl w:val="0"/>
          <w:numId w:val="1001"/>
        </w:numPr>
        <w:pStyle w:val="Compact"/>
      </w:pPr>
      <w:r>
        <w:t xml:space="preserve">To conduct a thorough mapping of current Occupational Therapist service provision across key settings (public hospitals, rehabilitation centers like Al Noor Hospital, private clinics, and community initiatives) in Abu Dhabi.</w:t>
      </w:r>
    </w:p>
    <w:p>
      <w:pPr>
        <w:numPr>
          <w:ilvl w:val="0"/>
          <w:numId w:val="1001"/>
        </w:numPr>
        <w:pStyle w:val="Compact"/>
      </w:pPr>
      <w:r>
        <w:t xml:space="preserve">To identify and analyze the primary challenges faced by Occupational Therapists operating within Abu Dhabi's healthcare ecosystem (e.g., scope-of-practice limitations, resource constraints, cultural barriers to service delivery).</w:t>
      </w:r>
    </w:p>
    <w:p>
      <w:pPr>
        <w:numPr>
          <w:ilvl w:val="0"/>
          <w:numId w:val="1001"/>
        </w:numPr>
        <w:pStyle w:val="Compact"/>
      </w:pPr>
      <w:r>
        <w:t xml:space="preserve">To explore the perceptions and utilization rates of Occupational Therapy services among key stakeholders: healthcare administrators (SEHA), other clinical professionals (physiotherapists, doctors), and community members within Abu Dhabi.</w:t>
      </w:r>
    </w:p>
    <w:p>
      <w:pPr>
        <w:numPr>
          <w:ilvl w:val="0"/>
          <w:numId w:val="1001"/>
        </w:numPr>
        <w:pStyle w:val="Compact"/>
      </w:pPr>
      <w:r>
        <w:t xml:space="preserve">To develop a culturally responsive framework for expanding the role of the Occupational Therapist in Abu Dhabi, specifically addressing primary prevention, chronic disease management, and community-based rehabilitation needs.</w:t>
      </w:r>
    </w:p>
    <w:bookmarkEnd w:id="23"/>
    <w:bookmarkStart w:id="24" w:name="methodology"/>
    <w:p>
      <w:pPr>
        <w:pStyle w:val="Heading2"/>
      </w:pPr>
      <w:r>
        <w:t xml:space="preserve">4. Methodology</w:t>
      </w:r>
    </w:p>
    <w:p>
      <w:pPr>
        <w:pStyle w:val="FirstParagraph"/>
      </w:pPr>
      <w:r>
        <w:t xml:space="preserve">This study will employ a sequential explanatory mixed-methods design to ensure robust and actionable findings for United Arab Emirates Abu Dhabi. Phase 1 involves a quantitative survey distributed to all licensed Occupational Therapists registered with the UAE Ministry of Health (MOH) and working in Abu Dhabi, alongside key healthcare administrators from SEHA facilities. This phase will gather data on practice patterns, caseloads, challenges, and perceived needs. Phase 2 utilizes purposive sampling for in-depth qualitative interviews with a subset of Occupational Therapists (n=15-20), senior healthcare managers (n=8-10), and community health workers (n=5-7) across Abu Dhabi. These semi-structured interviews will delve into the nuances of cultural context, service barriers, and opportunities for innovation specific to the Emirate. Data analysis will involve descriptive statistics for quantitative data and thematic analysis for qualitative transcripts using NVivo software. Ethical approval will be sought from Khalifa University's Institutional Review Board and Abu Dhabi's Department of Health.</w:t>
      </w:r>
    </w:p>
    <w:bookmarkEnd w:id="24"/>
    <w:bookmarkStart w:id="25" w:name="expected-significance-and-contribution"/>
    <w:p>
      <w:pPr>
        <w:pStyle w:val="Heading2"/>
      </w:pPr>
      <w:r>
        <w:t xml:space="preserve">5. Expected Significance and Contribution</w:t>
      </w:r>
    </w:p>
    <w:p>
      <w:pPr>
        <w:pStyle w:val="FirstParagraph"/>
      </w:pPr>
      <w:r>
        <w:t xml:space="preserve">The findings from this Thesis Proposal will hold significant value for the United Arab Emirates Abu Dhabi healthcare sector. It directly supports the UAE National Strategy for People of Determination by providing actionable data to enhance service accessibility and quality for individuals with disabilities within Abu Dhabi's communities. The research will offer concrete evidence to advocate for expanded scope-of-practice guidelines, informed workforce planning by the Ministry of Health and SEHA, and curriculum development tailored for local Occupational Therapist training programs. Furthermore, it will contribute valuable empirical data on cultural adaptation of occupational therapy practice in a rapidly developing Middle Eastern context, filling a critical void in global occupational therapy literature. By demonstrating the tangible impact and potential of the Occupational Therapist within Abu Dhabi's specific socio-cultural and healthcare framework, this Thesis Proposal paves the way for more integrated, efficient, and compassionate care delivery across all settings of United Arab Emirates Abu Dhabi.</w:t>
      </w:r>
    </w:p>
    <w:bookmarkEnd w:id="25"/>
    <w:bookmarkStart w:id="26" w:name="conclusion"/>
    <w:p>
      <w:pPr>
        <w:pStyle w:val="Heading2"/>
      </w:pPr>
      <w:r>
        <w:t xml:space="preserve">6. Conclusion</w:t>
      </w:r>
    </w:p>
    <w:p>
      <w:pPr>
        <w:pStyle w:val="FirstParagraph"/>
      </w:pPr>
      <w:r>
        <w:t xml:space="preserve">The integration of a competent and strategically deployed Occupational Therapist workforce is not merely beneficial but essential for Abu Dhabi's healthcare future as defined by its strategic visions. This Thesis Proposal presents a focused, necessary investigation into the current state and potential pathways for growth of occupational therapy services within United Arab Emirates Abu Dhabi. It addresses the urgent need to move beyond fragmented service provision towards a holistic model where the Occupational Therapist is recognized as a vital partner in promoting health, independence, and participation for all residents of Abu Dhabi. The research outcomes promise to empower stakeholders with the evidence required to make informed decisions that elevate healthcare quality and accessibility across this dynamic Emirate.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the United Arab Emirates Abu Dhabi Context</dc:title>
  <dc:creator/>
  <dc:language>en</dc:language>
  <cp:keywords/>
  <dcterms:created xsi:type="dcterms:W3CDTF">2026-07-23T11:45:27Z</dcterms:created>
  <dcterms:modified xsi:type="dcterms:W3CDTF">2026-07-23T11:45:27Z</dcterms:modified>
</cp:coreProperties>
</file>

<file path=docProps/custom.xml><?xml version="1.0" encoding="utf-8"?>
<Properties xmlns="http://schemas.openxmlformats.org/officeDocument/2006/custom-properties" xmlns:vt="http://schemas.openxmlformats.org/officeDocument/2006/docPropsVTypes"/>
</file>