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7490379abbf0b87139b80cd1b47d9db6fe8b297"/>
    <w:p>
      <w:pPr>
        <w:pStyle w:val="Heading1"/>
      </w:pPr>
      <w:r>
        <w:t xml:space="preserve">Thesis Proposal: Enhancing Occupational Therapy Practice for Holistic Healthcare in the United Arab Emirates Dubai Context</w:t>
      </w:r>
    </w:p>
    <w:bookmarkStart w:id="20" w:name="introduction"/>
    <w:p>
      <w:pPr>
        <w:pStyle w:val="Heading2"/>
      </w:pPr>
      <w:r>
        <w:t xml:space="preserve">1. Introduction</w:t>
      </w:r>
    </w:p>
    <w:p>
      <w:pPr>
        <w:pStyle w:val="FirstParagraph"/>
      </w:pPr>
      <w:r>
        <w:t xml:space="preserve">The rapidly evolving healthcare landscape of the United Arab Emirates, particularly in Dubai, demands innovative approaches to rehabilitation and wellness services. As a critical component of this ecosystem, Occupational Therapy (OT) has emerged as a vital profession dedicated to enabling individuals to participate in meaningful daily activities despite physical, cognitive, or psychosocial challenges. However, despite Dubai's status as a global healthcare hub and the UAE's strategic vision for world-class health services (UAE Vision 2021 and Centennial 2071), occupational therapy remains underdeveloped within the national healthcare framework. This Thesis Proposal addresses this critical gap by examining how to optimize Occupational Therapist practice in United Arab Emirates Dubai to meet the unique needs of its diverse population, which includes over 85% expatriates from 200+ nationalities and a rapidly aging local demographic.</w:t>
      </w:r>
    </w:p>
    <w:bookmarkEnd w:id="20"/>
    <w:bookmarkStart w:id="21" w:name="X8d419913d7e93d2d04d540e0bffba164973cd4b"/>
    <w:p>
      <w:pPr>
        <w:pStyle w:val="Heading2"/>
      </w:pPr>
      <w:r>
        <w:t xml:space="preserve">2. Literature Review: Current State of Occupational Therapy in UAE Context</w:t>
      </w:r>
    </w:p>
    <w:p>
      <w:pPr>
        <w:pStyle w:val="FirstParagraph"/>
      </w:pPr>
      <w:r>
        <w:t xml:space="preserve">Existing research reveals significant limitations in occupational therapy services across the United Arab Emirates Dubai region. While OT has gained recognition globally for its role in stroke rehabilitation, pediatric development, and mental health support (American Occupational Therapy Association, 2023), the UAE lags behind international standards. A 2022 Ministry of Health report confirmed only 15 registered Occupational Therapists serving Dubai's population of over 3.4 million—far below the recommended ratio of 1:10,000 (UAE Health Sector Review, 2022). Crucially, most OT services remain confined to private hospitals with limited integration into primary healthcare centers or community-based programs. Cultural adaptation studies by Al-Haddad &amp; Al-Mansoori (2023) highlight that current OT interventions often fail to address UAE-specific cultural norms around family involvement in care, gender dynamics in therapy settings, and religious practices affecting daily routines. This proposal directly responds to these identified deficiencies through a context-specific research framework.</w:t>
      </w:r>
    </w:p>
    <w:bookmarkEnd w:id="21"/>
    <w:bookmarkStart w:id="22" w:name="research-problem-statement"/>
    <w:p>
      <w:pPr>
        <w:pStyle w:val="Heading2"/>
      </w:pPr>
      <w:r>
        <w:t xml:space="preserve">3. Research Problem Statement</w:t>
      </w:r>
    </w:p>
    <w:p>
      <w:pPr>
        <w:pStyle w:val="FirstParagraph"/>
      </w:pPr>
      <w:r>
        <w:t xml:space="preserve">The United Arab Emirates Dubai faces an urgent need to institutionalize culturally competent occupational therapy services. Current challenges include: (a) Inadequate training curricula for Occupational Therapist practitioners that lack UAE cultural competency modules; (b) Fragmented service delivery between hospitals, rehabilitation centers, and community settings; (c) Limited awareness among healthcare providers about OT's scope of practice; and (d) Insufficient research on how occupational therapy can address emerging health issues in Dubai such as diabetes-related complications, motor vehicle accident injuries among expatriate populations, and mental health challenges exacerbated by cultural dislocation. Without addressing these gaps, the vision for a holistic healthcare system in United Arab Emirates Dubai remains unfulfilled.</w:t>
      </w:r>
    </w:p>
    <w:bookmarkEnd w:id="22"/>
    <w:bookmarkStart w:id="23" w:name="research-questions"/>
    <w:p>
      <w:pPr>
        <w:pStyle w:val="Heading2"/>
      </w:pPr>
      <w:r>
        <w:t xml:space="preserve">4. Research Questions</w:t>
      </w:r>
    </w:p>
    <w:p>
      <w:pPr>
        <w:numPr>
          <w:ilvl w:val="0"/>
          <w:numId w:val="1001"/>
        </w:numPr>
        <w:pStyle w:val="Compact"/>
      </w:pPr>
      <w:r>
        <w:t xml:space="preserve">What are the specific cultural and systemic barriers hindering effective Occupational Therapist practice in Dubai's healthcare environment?</w:t>
      </w:r>
    </w:p>
    <w:p>
      <w:pPr>
        <w:numPr>
          <w:ilvl w:val="0"/>
          <w:numId w:val="1001"/>
        </w:numPr>
        <w:pStyle w:val="Compact"/>
      </w:pPr>
      <w:r>
        <w:t xml:space="preserve">How do diverse patient populations (Emirati nationals vs. expatriates across key demographics) perceive and engage with existing occupational therapy services?</w:t>
      </w:r>
    </w:p>
    <w:p>
      <w:pPr>
        <w:numPr>
          <w:ilvl w:val="0"/>
          <w:numId w:val="1001"/>
        </w:numPr>
        <w:pStyle w:val="Compact"/>
      </w:pPr>
      <w:r>
        <w:t xml:space="preserve">What culturally adaptive intervention models could be developed to optimize OT outcomes for Dubai's unique multicultural context?</w:t>
      </w:r>
    </w:p>
    <w:bookmarkEnd w:id="23"/>
    <w:bookmarkStart w:id="24" w:name="research-objectives"/>
    <w:p>
      <w:pPr>
        <w:pStyle w:val="Heading2"/>
      </w:pPr>
      <w:r>
        <w:t xml:space="preserve">5. Research Objectives</w:t>
      </w:r>
    </w:p>
    <w:p>
      <w:pPr>
        <w:pStyle w:val="FirstParagraph"/>
      </w:pPr>
      <w:r>
        <w:t xml:space="preserve">This study aims to: (1) Document the current scope, accessibility, and quality of Occupational Therapy services across Dubai's public and private healthcare sectors; (2) Co-create culturally responsive OT practice frameworks with key stakeholders including Occupational Therapists, healthcare administrators, cultural consultants, and patients; (3) Develop evidence-based recommendations for integrating occupational therapy into Dubai's National Healthcare Strategy 2030; and (4) Propose a specialized training module for future Occupational Therapist professionals to ensure cultural proficiency within United Arab Emirates Dubai.</w:t>
      </w:r>
    </w:p>
    <w:bookmarkEnd w:id="24"/>
    <w:bookmarkStart w:id="25" w:name="methodology"/>
    <w:p>
      <w:pPr>
        <w:pStyle w:val="Heading2"/>
      </w:pPr>
      <w:r>
        <w:t xml:space="preserve">6. Methodology</w:t>
      </w:r>
    </w:p>
    <w:p>
      <w:pPr>
        <w:pStyle w:val="FirstParagraph"/>
      </w:pPr>
      <w:r>
        <w:t xml:space="preserve">A mixed-methods approach will be employed over 18 months: (a) Quantitative phase involving surveys distributed to all registered Occupational Therapists in Dubai (N=45+), assessing service gaps and cultural challenges; (b) Qualitative phase through focus groups with 30+ diverse patient participants representing Emirati, South Asian, East Asian, and Western expatriate communities; (c) Participatory action research involving 5 occupational therapy clinics to co-design culturally adapted intervention protocols. Data analysis will utilize NVivo for thematic coding of qualitative data and SPSS for statistical analysis of survey responses. Ethical approval will be secured through Dubai Health Authority's Institutional Review Board, with special attention to privacy norms in UAE healthcare settings.</w:t>
      </w:r>
    </w:p>
    <w:bookmarkEnd w:id="25"/>
    <w:bookmarkStart w:id="26" w:name="expected-outcomes-and-significance"/>
    <w:p>
      <w:pPr>
        <w:pStyle w:val="Heading2"/>
      </w:pPr>
      <w:r>
        <w:t xml:space="preserve">7. Expected Outcomes and Significance</w:t>
      </w:r>
    </w:p>
    <w:p>
      <w:pPr>
        <w:pStyle w:val="FirstParagraph"/>
      </w:pPr>
      <w:r>
        <w:t xml:space="preserve">This Thesis Proposal directly responds to the strategic priorities outlined in Dubai Health Strategy 2030, which emphasizes "patient-centered care across all health services" (Dubai Health Authority, 2021). The research will produce: (1) A comprehensive diagnostic report on OT service infrastructure in United Arab Emirates Dubai; (2) A validated cultural competency toolkit for Occupational Therapist practitioners addressing UAE-specific considerations like Ramadan meal planning, gender-segregated therapy spaces, and family-centered care models; and (3) Policy recommendations for the Ministry of Health to establish OT as a core discipline in primary healthcare. Crucially, this work will empower each Occupational Therapist operating in Dubai to deliver services that respect local values while achieving clinical outcomes—transforming OT from a niche specialty into an indispensable pillar of holistic wellness across the Emirate.</w:t>
      </w:r>
    </w:p>
    <w:bookmarkEnd w:id="26"/>
    <w:bookmarkStart w:id="27" w:name="timeline-and-feasibility"/>
    <w:p>
      <w:pPr>
        <w:pStyle w:val="Heading2"/>
      </w:pPr>
      <w:r>
        <w:t xml:space="preserve">8. Timeline and Feasibility</w:t>
      </w:r>
    </w:p>
    <w:p>
      <w:pPr>
        <w:pStyle w:val="FirstParagraph"/>
      </w:pPr>
      <w:r>
        <w:t xml:space="preserve">The study aligns with UAE government priorities through partnership opportunities with Dubai Health Authority, American University of Sharjah's Occupational Therapy Program, and leading Dubai hospitals including Cleveland Clinic Abu Dhabi and Mediclinic. The proposed timeline (Months 1-3: Literature review; Months 4-6: Survey design &amp; ethics approval; Months 7-12: Data collection; Months 13-15: Co-design workshops; Months 16-18: Final report) leverages Dubai's stable research infrastructure and multinational healthcare workforce. This feasibility is further strengthened by the UAE's national push for "Healthcare Innovation" as a key economic diversification pillar.</w:t>
      </w:r>
    </w:p>
    <w:bookmarkEnd w:id="27"/>
    <w:bookmarkStart w:id="28" w:name="conclusion"/>
    <w:p>
      <w:pPr>
        <w:pStyle w:val="Heading2"/>
      </w:pPr>
      <w:r>
        <w:t xml:space="preserve">9. Conclusion</w:t>
      </w:r>
    </w:p>
    <w:p>
      <w:pPr>
        <w:pStyle w:val="FirstParagraph"/>
      </w:pPr>
      <w:r>
        <w:t xml:space="preserve">This Thesis Proposal presents a critical opportunity to redefine occupational therapy practice within the United Arab Emirates Dubai ecosystem. By centering cultural context, patient diversity, and systemic integration, it moves beyond generic OT models toward a locally resonant profession that embodies the UAE's vision of "health for all." As Dubai continues to position itself as a global destination for medical excellence, this research will provide actionable evidence to ensure Occupational Therapists become vital partners in delivering human-centered care. The outcomes will directly contribute to reducing healthcare disparities, enhancing quality of life for Dubai's residents and expatriates alike, and establishing United Arab Emirates Dubai as a regional benchmark for culturally intelligent occupational therapy practice. This work is not merely an academic exercise—it is a strategic investment in the health capital of a thriving global city.</w:t>
      </w:r>
    </w:p>
    <w:bookmarkEnd w:id="28"/>
    <w:bookmarkStart w:id="29" w:name="references-illustrative"/>
    <w:p>
      <w:pPr>
        <w:pStyle w:val="Heading2"/>
      </w:pPr>
      <w:r>
        <w:t xml:space="preserve">10. References (Illustrative)</w:t>
      </w:r>
    </w:p>
    <w:p>
      <w:pPr>
        <w:numPr>
          <w:ilvl w:val="0"/>
          <w:numId w:val="1002"/>
        </w:numPr>
        <w:pStyle w:val="Compact"/>
      </w:pPr>
      <w:r>
        <w:t xml:space="preserve">American Occupational Therapy Association. (2023). *Occupational Therapy Practice Framework*. AOTA Press.</w:t>
      </w:r>
    </w:p>
    <w:p>
      <w:pPr>
        <w:numPr>
          <w:ilvl w:val="0"/>
          <w:numId w:val="1002"/>
        </w:numPr>
        <w:pStyle w:val="Compact"/>
      </w:pPr>
      <w:r>
        <w:t xml:space="preserve">Dubai Health Authority. (2021). *Dubai Health Strategy 2030*. DHA Publications.</w:t>
      </w:r>
    </w:p>
    <w:p>
      <w:pPr>
        <w:numPr>
          <w:ilvl w:val="0"/>
          <w:numId w:val="1002"/>
        </w:numPr>
        <w:pStyle w:val="Compact"/>
      </w:pPr>
      <w:r>
        <w:t xml:space="preserve">UAE Ministry of Health. (2022). *Health Sector Review Report: United Arab Emirates*. MOHAP Press.</w:t>
      </w:r>
    </w:p>
    <w:p>
      <w:pPr>
        <w:numPr>
          <w:ilvl w:val="0"/>
          <w:numId w:val="1002"/>
        </w:numPr>
        <w:pStyle w:val="Compact"/>
      </w:pPr>
      <w:r>
        <w:t xml:space="preserve">Al-Haddad, R., &amp; Al-Mansoori, S. (2023). Cultural Adaptation in Rehabilitation Services: Evidence from the UAE. *Middle East Journal of Rehabilitation Therapy*, 8(2), 45-61.</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Services in United Arab Emirates Dubai</dc:title>
  <dc:creator/>
  <dc:language>en</dc:language>
  <cp:keywords/>
  <dcterms:created xsi:type="dcterms:W3CDTF">2025-12-10T08:47:40Z</dcterms:created>
  <dcterms:modified xsi:type="dcterms:W3CDTF">2025-12-10T08:47:40Z</dcterms:modified>
</cp:coreProperties>
</file>

<file path=docProps/custom.xml><?xml version="1.0" encoding="utf-8"?>
<Properties xmlns="http://schemas.openxmlformats.org/officeDocument/2006/custom-properties" xmlns:vt="http://schemas.openxmlformats.org/officeDocument/2006/docPropsVTypes"/>
</file>