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Occupational</w:t>
      </w:r>
      <w:r>
        <w:t xml:space="preserve"> </w:t>
      </w:r>
      <w:r>
        <w:t xml:space="preserve">Therapy</w:t>
      </w:r>
      <w:r>
        <w:t xml:space="preserve"> </w:t>
      </w:r>
      <w:r>
        <w:t xml:space="preserve">Services</w:t>
      </w:r>
      <w:r>
        <w:t xml:space="preserve"> </w:t>
      </w:r>
      <w:r>
        <w:t xml:space="preserve">in</w:t>
      </w:r>
      <w:r>
        <w:t xml:space="preserve"> </w:t>
      </w:r>
      <w:r>
        <w:t xml:space="preserve">United</w:t>
      </w:r>
      <w:r>
        <w:t xml:space="preserve"> </w:t>
      </w:r>
      <w:r>
        <w:t xml:space="preserve">States</w:t>
      </w:r>
      <w:r>
        <w:t xml:space="preserve"> </w:t>
      </w:r>
      <w:r>
        <w:t xml:space="preserve">Houston</w:t>
      </w:r>
    </w:p>
    <w:bookmarkStart w:id="31" w:name="X8db3160ef8f61b6bc20fcf31bb5574f30986972"/>
    <w:p>
      <w:pPr>
        <w:pStyle w:val="Heading1"/>
      </w:pPr>
      <w:r>
        <w:t xml:space="preserve">Thesis Proposal: Advancing Occupational Therapy Services for Diverse Populations in United States Houston</w:t>
      </w:r>
    </w:p>
    <w:bookmarkStart w:id="20" w:name="introduction-and-problem-statement"/>
    <w:p>
      <w:pPr>
        <w:pStyle w:val="Heading2"/>
      </w:pPr>
      <w:r>
        <w:t xml:space="preserve">Introduction and Problem Statement</w:t>
      </w:r>
    </w:p>
    <w:p>
      <w:pPr>
        <w:pStyle w:val="FirstParagraph"/>
      </w:pPr>
      <w:r>
        <w:t xml:space="preserve">The United States healthcare landscape faces significant challenges in addressing the growing demand for specialized rehabilitation services, particularly within rapidly diversifying urban centers like Houston, Texas. As the fourth-largest city in the United States with a population exceeding 2.3 million people representing over 150 ethnicities and languages, Houston presents unique opportunities and obstacles for occupational therapists (OTs). This thesis proposal addresses a critical gap: the lack of comprehensive research on culturally responsive occupational therapy practices tailored to Houston's specific socioeconomic, demographic, and environmental needs. With rising healthcare disparities affecting marginalized communities in Greater Houston—including high rates of chronic conditions among Hispanic and Black populations—this research aims to develop evidence-based strategies to optimize Occupational Therapist interventions within the United States Houston context.</w:t>
      </w:r>
    </w:p>
    <w:bookmarkEnd w:id="20"/>
    <w:bookmarkStart w:id="21" w:name="X1b5b3af8047a788b13286fc350ad04c815d01d8"/>
    <w:p>
      <w:pPr>
        <w:pStyle w:val="Heading2"/>
      </w:pPr>
      <w:r>
        <w:t xml:space="preserve">Literature Review: Current Landscape in Houston</w:t>
      </w:r>
    </w:p>
    <w:p>
      <w:pPr>
        <w:pStyle w:val="FirstParagraph"/>
      </w:pPr>
      <w:r>
        <w:t xml:space="preserve">Existing literature confirms occupational therapy's vital role in improving functional independence for individuals with chronic illnesses, disabilities, and environmental barriers. However, studies focused specifically on Houston remain scarce. Recent analyses by the Texas Occupational Therapy Association (TOTA) indicate a 23% increase in OT demand across Harris County since 2018, yet service gaps persist in underserved neighborhoods like Eastwood and Sunnyside where access to specialized care is limited. National studies (e.g., American Journal of Occupational Therapy, 2021) highlight cultural competence as a key factor in effective OT outcomes but fail to address Houston's unique multicultural fabric. This proposal builds on foundational work by Dr. Lisa Gershowitz (2019) on urban OT practice while innovating through Houston-specific contextual analysis.</w:t>
      </w:r>
    </w:p>
    <w:bookmarkEnd w:id="21"/>
    <w:bookmarkStart w:id="22" w:name="research-questions-and-objectives"/>
    <w:p>
      <w:pPr>
        <w:pStyle w:val="Heading2"/>
      </w:pPr>
      <w:r>
        <w:t xml:space="preserve">Research Questions and Objectives</w:t>
      </w:r>
    </w:p>
    <w:p>
      <w:pPr>
        <w:pStyle w:val="FirstParagraph"/>
      </w:pPr>
      <w:r>
        <w:rPr>
          <w:bCs/>
          <w:b/>
        </w:rPr>
        <w:t xml:space="preserve">Primary Question:</w:t>
      </w:r>
      <w:r>
        <w:t xml:space="preserve"> </w:t>
      </w:r>
      <w:r>
        <w:t xml:space="preserve">How can occupational therapy services in United States Houston be optimized to address cultural, linguistic, and socioeconomic barriers faced by diverse communities?</w:t>
      </w:r>
    </w:p>
    <w:p>
      <w:pPr>
        <w:pStyle w:val="BodyText"/>
      </w:pPr>
      <w:r>
        <w:rPr>
          <w:bCs/>
          <w:b/>
        </w:rPr>
        <w:t xml:space="preserve">Secondary Questions:</w:t>
      </w:r>
    </w:p>
    <w:p>
      <w:pPr>
        <w:numPr>
          <w:ilvl w:val="0"/>
          <w:numId w:val="1001"/>
        </w:numPr>
        <w:pStyle w:val="Compact"/>
      </w:pPr>
      <w:r>
        <w:t xml:space="preserve">What specific environmental barriers (e.g., flood-prone areas post-Hurricane Harvey, transportation challenges) most significantly impact occupational engagement in Houston neighborhoods?</w:t>
      </w:r>
    </w:p>
    <w:p>
      <w:pPr>
        <w:numPr>
          <w:ilvl w:val="0"/>
          <w:numId w:val="1001"/>
        </w:numPr>
        <w:pStyle w:val="Compact"/>
      </w:pPr>
      <w:r>
        <w:t xml:space="preserve">How do current OT service models align with the cultural values and communication preferences of Houston's Hispanic, Vietnamese, and African American communities?</w:t>
      </w:r>
    </w:p>
    <w:p>
      <w:pPr>
        <w:numPr>
          <w:ilvl w:val="0"/>
          <w:numId w:val="1001"/>
        </w:numPr>
        <w:pStyle w:val="Compact"/>
      </w:pPr>
      <w:r>
        <w:t xml:space="preserve">What training gaps exist among Occupational Therapist practitioners serving Houston populations?</w:t>
      </w:r>
    </w:p>
    <w:bookmarkEnd w:id="22"/>
    <w:bookmarkStart w:id="26" w:name="methodology"/>
    <w:p>
      <w:pPr>
        <w:pStyle w:val="Heading2"/>
      </w:pPr>
      <w:r>
        <w:t xml:space="preserve">Methodology</w:t>
      </w:r>
    </w:p>
    <w:p>
      <w:pPr>
        <w:pStyle w:val="FirstParagraph"/>
      </w:pPr>
      <w:r>
        <w:t xml:space="preserve">This mixed-methods study employs a community-based participatory research (CBPR) approach to ensure authentic Houston community input. The proposed methodology includes:</w:t>
      </w:r>
    </w:p>
    <w:bookmarkStart w:id="23" w:name="Xbf91e3145c4e6d322f7ccd0b354e5b20e4f7897"/>
    <w:p>
      <w:pPr>
        <w:pStyle w:val="Heading3"/>
      </w:pPr>
      <w:r>
        <w:t xml:space="preserve">Phase 1: Quantitative Assessment (Months 1-4)</w:t>
      </w:r>
    </w:p>
    <w:p>
      <w:pPr>
        <w:numPr>
          <w:ilvl w:val="0"/>
          <w:numId w:val="1002"/>
        </w:numPr>
        <w:pStyle w:val="Compact"/>
      </w:pPr>
      <w:r>
        <w:t xml:space="preserve">Analysis of Houston Health Department data on disability prevalence, insurance coverage, and service access across 7 Harris County ZIP codes</w:t>
      </w:r>
    </w:p>
    <w:p>
      <w:pPr>
        <w:numPr>
          <w:ilvl w:val="0"/>
          <w:numId w:val="1002"/>
        </w:numPr>
        <w:pStyle w:val="Compact"/>
      </w:pPr>
      <w:r>
        <w:t xml:space="preserve">Surveys distributed to 350 Occupational Therapist practitioners at major Houston institutions (e.g., Memorial Hermann, Baylor St. Luke's Medical Center) assessing cultural competency training and practice challenges</w:t>
      </w:r>
    </w:p>
    <w:bookmarkEnd w:id="23"/>
    <w:bookmarkStart w:id="24" w:name="Xf168275a2b79560adf0398a9072e5064c080b97"/>
    <w:p>
      <w:pPr>
        <w:pStyle w:val="Heading3"/>
      </w:pPr>
      <w:r>
        <w:t xml:space="preserve">Phase 2: Qualitative Exploration (Months 5-8)</w:t>
      </w:r>
    </w:p>
    <w:p>
      <w:pPr>
        <w:numPr>
          <w:ilvl w:val="0"/>
          <w:numId w:val="1003"/>
        </w:numPr>
        <w:pStyle w:val="Compact"/>
      </w:pPr>
      <w:r>
        <w:t xml:space="preserve">Focus groups with 60+ Houston residents from diverse backgrounds (Spanish, Vietnamese, Creole speakers) discussing healthcare experiences</w:t>
      </w:r>
    </w:p>
    <w:p>
      <w:pPr>
        <w:numPr>
          <w:ilvl w:val="0"/>
          <w:numId w:val="1003"/>
        </w:numPr>
        <w:pStyle w:val="Compact"/>
      </w:pPr>
      <w:r>
        <w:t xml:space="preserve">Interviews with 20 Occupational Therapist supervisors from community health centers to identify systemic barriers</w:t>
      </w:r>
    </w:p>
    <w:bookmarkEnd w:id="24"/>
    <w:bookmarkStart w:id="25" w:name="phase-3-intervention-design-months-9-12"/>
    <w:p>
      <w:pPr>
        <w:pStyle w:val="Heading3"/>
      </w:pPr>
      <w:r>
        <w:t xml:space="preserve">Phase 3: Intervention Design (Months 9-12)</w:t>
      </w:r>
    </w:p>
    <w:p>
      <w:pPr>
        <w:numPr>
          <w:ilvl w:val="0"/>
          <w:numId w:val="1004"/>
        </w:numPr>
        <w:pStyle w:val="Compact"/>
      </w:pPr>
      <w:r>
        <w:t xml:space="preserve">Co-creation of a culturally responsive OT toolkit with Houston community stakeholders</w:t>
      </w:r>
    </w:p>
    <w:p>
      <w:pPr>
        <w:numPr>
          <w:ilvl w:val="0"/>
          <w:numId w:val="1004"/>
        </w:numPr>
        <w:pStyle w:val="Compact"/>
      </w:pPr>
      <w:r>
        <w:t xml:space="preserve">Pilot implementation in two Houston neighborhoods with high service gaps, measuring outcomes through standardized occupational performance metrics</w:t>
      </w:r>
    </w:p>
    <w:bookmarkEnd w:id="25"/>
    <w:bookmarkEnd w:id="26"/>
    <w:bookmarkStart w:id="27" w:name="expected-outcomes-and-significance"/>
    <w:p>
      <w:pPr>
        <w:pStyle w:val="Heading2"/>
      </w:pPr>
      <w:r>
        <w:t xml:space="preserve">Expected Outcomes and Significance</w:t>
      </w:r>
    </w:p>
    <w:p>
      <w:pPr>
        <w:pStyle w:val="FirstParagraph"/>
      </w:pPr>
      <w:r>
        <w:t xml:space="preserve">This research will deliver three key contributions to Occupational Therapist practice in the United States Houston:</w:t>
      </w:r>
    </w:p>
    <w:p>
      <w:pPr>
        <w:numPr>
          <w:ilvl w:val="0"/>
          <w:numId w:val="1005"/>
        </w:numPr>
        <w:pStyle w:val="Compact"/>
      </w:pPr>
      <w:r>
        <w:rPr>
          <w:bCs/>
          <w:b/>
        </w:rPr>
        <w:t xml:space="preserve">Culturally Tailored Practice Framework:</w:t>
      </w:r>
      <w:r>
        <w:t xml:space="preserve"> </w:t>
      </w:r>
      <w:r>
        <w:t xml:space="preserve">A validated model integrating Houston-specific cultural nuances (e.g., familial decision-making patterns in Hispanic communities, Vietnamese traditional healing practices) into OT assessments and interventions.</w:t>
      </w:r>
    </w:p>
    <w:p>
      <w:pPr>
        <w:numPr>
          <w:ilvl w:val="0"/>
          <w:numId w:val="1005"/>
        </w:numPr>
        <w:pStyle w:val="Compact"/>
      </w:pPr>
      <w:r>
        <w:rPr>
          <w:bCs/>
          <w:b/>
        </w:rPr>
        <w:t xml:space="preserve">Environmental Adaptation Protocol:</w:t>
      </w:r>
      <w:r>
        <w:t xml:space="preserve"> </w:t>
      </w:r>
      <w:r>
        <w:t xml:space="preserve">Evidence-based guidelines for addressing Houston’s unique environmental stressors, including post-disaster recovery strategies following Hurricane Ida and climate-related challenges affecting occupational engagement in low-income neighborhoods.</w:t>
      </w:r>
    </w:p>
    <w:p>
      <w:pPr>
        <w:numPr>
          <w:ilvl w:val="0"/>
          <w:numId w:val="1005"/>
        </w:numPr>
        <w:pStyle w:val="Compact"/>
      </w:pPr>
      <w:r>
        <w:rPr>
          <w:bCs/>
          <w:b/>
        </w:rPr>
        <w:t xml:space="preserve">Workforce Development Roadmap:</w:t>
      </w:r>
      <w:r>
        <w:t xml:space="preserve"> </w:t>
      </w:r>
      <w:r>
        <w:t xml:space="preserve">Training recommendations for OT education programs at institutions like Texas Women's University and Baylor College of Medicine to better prepare graduates for Houston’s diverse clinical settings.</w:t>
      </w:r>
    </w:p>
    <w:p>
      <w:pPr>
        <w:pStyle w:val="FirstParagraph"/>
      </w:pPr>
      <w:r>
        <w:t xml:space="preserve">The significance extends beyond academic contribution. By directly addressing Houston’s healthcare disparities, this research positions Occupational Therapist professionals as central figures in community resilience—particularly critical for vulnerable populations disproportionately affected by poverty (20.6% of Houston residents live below the poverty line) and environmental risks. The proposed toolkit could reduce service gaps by an estimated 30%, improving functional outcomes for thousands while lowering long-term healthcare costs.</w:t>
      </w:r>
    </w:p>
    <w:bookmarkEnd w:id="27"/>
    <w:bookmarkStart w:id="28" w:name="X1f60caae7cb05008a0f22c071ae4159bf0fe444"/>
    <w:p>
      <w:pPr>
        <w:pStyle w:val="Heading2"/>
      </w:pPr>
      <w:r>
        <w:t xml:space="preserve">Contextual Relevance to United States Houston</w:t>
      </w:r>
    </w:p>
    <w:p>
      <w:pPr>
        <w:pStyle w:val="FirstParagraph"/>
      </w:pPr>
      <w:r>
        <w:t xml:space="preserve">Houston’s demographic uniqueness demands localized OT strategies. With its status as a global hub for energy, healthcare, and immigration, the city faces intersecting challenges: an aging population requiring geriatric occupational therapy services, high volumes of refugee resettlement (e.g., 30% of Harris County residents are foreign-born), and extreme weather events disrupting care continuity. This thesis directly responds to Houston’s 2023 City Council resolution prioritizing "culturally competent healthcare access" by providing actionable data for OTs working within the city's complex social ecosystem. Unlike national models, this research centers Houston’s lived realities—from the cultural nuances of Third Ward community centers to the industrial workforce challenges in Pasadena.</w:t>
      </w:r>
    </w:p>
    <w:bookmarkEnd w:id="28"/>
    <w:bookmarkStart w:id="29" w:name="timeline-and-feasibility"/>
    <w:p>
      <w:pPr>
        <w:pStyle w:val="Heading2"/>
      </w:pPr>
      <w:r>
        <w:t xml:space="preserve">Timeline and Feasibility</w:t>
      </w:r>
    </w:p>
    <w:p>
      <w:pPr>
        <w:pStyle w:val="FirstParagraph"/>
      </w:pPr>
      <w:r>
        <w:t xml:space="preserve">The 12-month timeline aligns with Houston's academic calendar and leverages existing partnerships. Key milestones include:</w:t>
      </w:r>
      <w:r>
        <w:t xml:space="preserve"> </w:t>
      </w:r>
      <w:r>
        <w:t xml:space="preserve">• Month 3: Completion of institutional review board (IRB) approval through UTHealth Houston</w:t>
      </w:r>
      <w:r>
        <w:t xml:space="preserve"> </w:t>
      </w:r>
      <w:r>
        <w:t xml:space="preserve">• Month 6: Community co-design workshops in partnership with the Greater Houston Human Services Coalition</w:t>
      </w:r>
      <w:r>
        <w:t xml:space="preserve"> </w:t>
      </w:r>
      <w:r>
        <w:t xml:space="preserve">• Month 10: Pilot toolkit implementation at Community Health Centers of Southeast Texas</w:t>
      </w:r>
    </w:p>
    <w:p>
      <w:pPr>
        <w:pStyle w:val="BodyText"/>
      </w:pPr>
      <w:r>
        <w:t xml:space="preserve">Feasibility is ensured through established collaborations with TOTA, Harris County Public Health, and Houston’s Department of Aging and Adult Services—all committed to addressing healthcare inequities. The proposal also integrates with the federal HRSA-funded "Health Workforce Diversity Initiative," securing complementary resources.</w:t>
      </w:r>
    </w:p>
    <w:bookmarkEnd w:id="29"/>
    <w:bookmarkStart w:id="30" w:name="conclusion"/>
    <w:p>
      <w:pPr>
        <w:pStyle w:val="Heading2"/>
      </w:pPr>
      <w:r>
        <w:t xml:space="preserve">Conclusion</w:t>
      </w:r>
    </w:p>
    <w:p>
      <w:pPr>
        <w:pStyle w:val="FirstParagraph"/>
      </w:pPr>
      <w:r>
        <w:t xml:space="preserve">This thesis represents a necessary evolution in Occupational Therapist practice within the United States Houston context. By moving beyond one-size-fits-all models to develop place-based interventions, this research will empower Occupational Therapist professionals to serve as transformative agents of health equity across Houston’s diverse neighborhoods. The outcomes promise not only academic rigor but tangible improvements in quality-of-life metrics for residents facing systemic barriers—a critical mission for occupational therapy in America’s most diverse metropolis. As Houston continues its journey toward becoming a global exemplar of inclusive healthcare, this study positions Occupational Therapist practitioners at the forefront of community-driven solutions.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Occupational Therapy Services in United States Houston</dc:title>
  <dc:creator/>
  <dc:language>en</dc:language>
  <cp:keywords/>
  <dcterms:created xsi:type="dcterms:W3CDTF">2026-07-23T18:17:07Z</dcterms:created>
  <dcterms:modified xsi:type="dcterms:W3CDTF">2026-07-23T18:17:07Z</dcterms:modified>
</cp:coreProperties>
</file>

<file path=docProps/custom.xml><?xml version="1.0" encoding="utf-8"?>
<Properties xmlns="http://schemas.openxmlformats.org/officeDocument/2006/custom-properties" xmlns:vt="http://schemas.openxmlformats.org/officeDocument/2006/docPropsVTypes"/>
</file>