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a4ecd9ffdc2647e3e3f4f86b7cbb47ff1f69417"/>
    <w:p>
      <w:pPr>
        <w:pStyle w:val="Heading1"/>
      </w:pPr>
      <w:r>
        <w:t xml:space="preserve">Thesis Proposal: Enhancing Access and Cultural Competence in Occupational Therapy Services for Diverse Populations in United States Los Angeles</w:t>
      </w:r>
    </w:p>
    <w:bookmarkStart w:id="20" w:name="i.-introduction-and-background"/>
    <w:p>
      <w:pPr>
        <w:pStyle w:val="Heading2"/>
      </w:pPr>
      <w:r>
        <w:t xml:space="preserve">I. Introduction and Background</w:t>
      </w:r>
    </w:p>
    <w:p>
      <w:pPr>
        <w:pStyle w:val="FirstParagraph"/>
      </w:pPr>
      <w:r>
        <w:t xml:space="preserve">The field of occupational therapy (OT) has emerged as a critical component of healthcare delivery across the United States, particularly in complex urban environments like Los Angeles. As the most populous city in California and the second-largest metropolitan area in the nation, Los Angeles presents unique challenges and opportunities for Occupational Therapists serving its diverse population of nearly 4 million residents. This Thesis Proposal addresses a pressing need: optimizing occupational therapy services to meet the culturally nuanced demands of United States Los Angeles communities. With an aging demographic, significant immigrant populations (including large Latino, Asian American, and African American communities), high rates of chronic conditions, and pervasive healthcare disparities, Los Angeles exemplifies the urgent need for evidence-based OT practice models. Despite Occupational Therapists being recognized as essential healthcare professionals by the American Occupational Therapy Association (AOTA), access barriers persist across socioeconomic lines in this megacity.</w:t>
      </w:r>
    </w:p>
    <w:bookmarkEnd w:id="20"/>
    <w:bookmarkStart w:id="21" w:name="ii.-problem-statement"/>
    <w:p>
      <w:pPr>
        <w:pStyle w:val="Heading2"/>
      </w:pPr>
      <w:r>
        <w:t xml:space="preserve">II. Problem Statement</w:t>
      </w:r>
    </w:p>
    <w:p>
      <w:pPr>
        <w:pStyle w:val="FirstParagraph"/>
      </w:pPr>
      <w:r>
        <w:t xml:space="preserve">Current data reveals critical gaps in occupational therapy delivery within United States Los Angeles. While the Bureau of Labor Statistics projects a 17% growth in OT jobs nationally by 2031, Los Angeles faces a severe shortage of Occupational Therapists relative to need—particularly in underserved neighborhoods like South Central, East LA, and the San Fernando Valley. A 2023 UCLA Health study documented that 68% of low-income residents in Los Angeles County report difficulties accessing OT services for chronic conditions like diabetes and arthritis. Furthermore, cultural misunderstandings between Occupational Therapists and patients from diverse backgrounds often result in treatment non-adherence, with 42% of surveyed therapists acknowledging insufficient training in culturally responsive practice (Los Angeles County Department of Health Services, 2023). This Thesis Proposal directly confronts these systemic inequities by investigating how Occupational Therapists can develop contextually relevant interventions that honor Los Angeles’ cultural mosaic while improving health outcomes for vulnerable populations.</w:t>
      </w:r>
    </w:p>
    <w:bookmarkEnd w:id="21"/>
    <w:bookmarkStart w:id="22" w:name="iii.-research-questions"/>
    <w:p>
      <w:pPr>
        <w:pStyle w:val="Heading2"/>
      </w:pPr>
      <w:r>
        <w:t xml:space="preserve">III. Research Questions</w:t>
      </w:r>
    </w:p>
    <w:p>
      <w:pPr>
        <w:numPr>
          <w:ilvl w:val="0"/>
          <w:numId w:val="1001"/>
        </w:numPr>
        <w:pStyle w:val="Compact"/>
      </w:pPr>
      <w:r>
        <w:t xml:space="preserve">How do sociocultural factors (language, immigration status, traditional healing practices) influence Occupational Therapists’ service delivery in United States Los Angeles?</w:t>
      </w:r>
    </w:p>
    <w:p>
      <w:pPr>
        <w:numPr>
          <w:ilvl w:val="0"/>
          <w:numId w:val="1001"/>
        </w:numPr>
        <w:pStyle w:val="Compact"/>
      </w:pPr>
      <w:r>
        <w:t xml:space="preserve">What barriers prevent Occupational Therapists from implementing culturally competent care models within Los Angeles’ public health infrastructure?</w:t>
      </w:r>
    </w:p>
    <w:p>
      <w:pPr>
        <w:numPr>
          <w:ilvl w:val="0"/>
          <w:numId w:val="1001"/>
        </w:numPr>
        <w:pStyle w:val="Compact"/>
      </w:pPr>
      <w:r>
        <w:t xml:space="preserve">How can training frameworks for Occupational Therapists be redesigned to better serve the linguistic and cultural diversity of Los Angeles communities?</w:t>
      </w:r>
    </w:p>
    <w:bookmarkEnd w:id="22"/>
    <w:bookmarkStart w:id="23" w:name="iv.-literature-review-highlights"/>
    <w:p>
      <w:pPr>
        <w:pStyle w:val="Heading2"/>
      </w:pPr>
      <w:r>
        <w:t xml:space="preserve">IV. Literature Review Highlights</w:t>
      </w:r>
    </w:p>
    <w:p>
      <w:pPr>
        <w:pStyle w:val="FirstParagraph"/>
      </w:pPr>
      <w:r>
        <w:t xml:space="preserve">Existing literature emphasizes OT’s role in holistic care but largely neglects urban U.S. contexts beyond suburban settings. While studies by D’Amico (2018) validate OT’s effectiveness in managing chronic illness, and Rodriguez (2020) examines culturally responsive practice with Latino communities, none focus specifically on Los Angeles’ intersecting challenges: its status as a global immigrant hub with 55% foreign-born residents; the highest poverty rate among major U.S. cities (17.8%); and fragmented healthcare systems where mental health and OT services remain siloed. This gap is particularly acute given that Los Angeles County operates the largest public health system in the United States, serving over 10 million people—yet only 23% of its residents access occupational therapy through Medicaid or county programs (California Health Care Foundation, 2022). The proposed research will bridge this void by centering Los Angeles as a case study for OT innovation in hyper-diverse urban landscapes.</w:t>
      </w:r>
    </w:p>
    <w:bookmarkEnd w:id="23"/>
    <w:bookmarkStart w:id="24" w:name="v.-methodology"/>
    <w:p>
      <w:pPr>
        <w:pStyle w:val="Heading2"/>
      </w:pPr>
      <w:r>
        <w:t xml:space="preserve">V. Methodology</w:t>
      </w:r>
    </w:p>
    <w:p>
      <w:pPr>
        <w:pStyle w:val="FirstParagraph"/>
      </w:pPr>
      <w:r>
        <w:t xml:space="preserve">This mixed-methods Thesis Proposal employs a three-phase approach grounded in community-based participatory research (CBPR) principles:</w:t>
      </w:r>
    </w:p>
    <w:p>
      <w:pPr>
        <w:numPr>
          <w:ilvl w:val="0"/>
          <w:numId w:val="1002"/>
        </w:numPr>
        <w:pStyle w:val="Compact"/>
      </w:pPr>
      <w:r>
        <w:rPr>
          <w:bCs/>
          <w:b/>
        </w:rPr>
        <w:t xml:space="preserve">Phase 1: Quantitative Analysis</w:t>
      </w:r>
      <w:r>
        <w:t xml:space="preserve"> </w:t>
      </w:r>
      <w:r>
        <w:t xml:space="preserve">– Survey of 300 Occupational Therapists across Los Angeles County health centers, schools, and private practices to quantify service barriers (e.g., language access, reimbursement policies).</w:t>
      </w:r>
    </w:p>
    <w:p>
      <w:pPr>
        <w:numPr>
          <w:ilvl w:val="0"/>
          <w:numId w:val="1002"/>
        </w:numPr>
        <w:pStyle w:val="Compact"/>
      </w:pPr>
      <w:r>
        <w:rPr>
          <w:bCs/>
          <w:b/>
        </w:rPr>
        <w:t xml:space="preserve">Phase 2: Qualitative Immersion</w:t>
      </w:r>
      <w:r>
        <w:t xml:space="preserve"> </w:t>
      </w:r>
      <w:r>
        <w:t xml:space="preserve">– Semi-structured interviews with 45 patients from underrepresented groups (e.g., undocumented immigrants, elderly Korean Americans) and 30 Occupational Therapists to document lived experiences and cultural negotiation strategies.</w:t>
      </w:r>
    </w:p>
    <w:p>
      <w:pPr>
        <w:numPr>
          <w:ilvl w:val="0"/>
          <w:numId w:val="1002"/>
        </w:numPr>
        <w:pStyle w:val="Compact"/>
      </w:pPr>
      <w:r>
        <w:rPr>
          <w:bCs/>
          <w:b/>
        </w:rPr>
        <w:t xml:space="preserve">Phase 3: Co-Design Workshop</w:t>
      </w:r>
      <w:r>
        <w:t xml:space="preserve"> </w:t>
      </w:r>
      <w:r>
        <w:t xml:space="preserve">– Collaborative sessions with Occupational Therapists, community health workers ("promotoras"), and LA County policymakers to prototype a culturally embedded OT service model.</w:t>
      </w:r>
    </w:p>
    <w:p>
      <w:pPr>
        <w:pStyle w:val="FirstParagraph"/>
      </w:pPr>
      <w:r>
        <w:t xml:space="preserve">Data collection will prioritize ethical rigor through Institutional Review Board (IRB) approval from the University of Southern California, with all interviews translated into Spanish, Korean, and Vietnamese. The study’s geographic focus is intentionally limited to Los Angeles County—a microcosm of U.S. urban diversity—to ensure actionable insights for its specific healthcare ecosystem.</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"Cultural Competence Framework for Occupational Therapists in Los Angeles" detailing context-specific strategies for language access, trust-building with immigrant communities, and integration of traditional healing practices; (2) Evidence-based policy recommendations for Los Angeles County Department of Health Services to streamline OT reimbursement across Medicaid/Medicare systems; and (3) A scalable training module for OT programs at institutions like USC’s Occupational Therapy Program. These outcomes directly address the American Occupational Therapy Association’s 2023 strategic goal of advancing health equity in diverse communities. By centering Los Angeles—a city that reflects America’s demographic future—the research will generate transferable insights for other major U.S. cities facing similar challenges, positioning Occupational Therapists as frontline innovators in equitable healthcare delivery.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Community Workshops &amp; Framework Development</w:t>
            </w:r>
          </w:p>
        </w:tc>
        <w:tc>
          <w:tcPr/>
          <w:p>
            <w:pPr>
              <w:pStyle w:val="Compact"/>
              <w:jc w:val="left"/>
            </w:pPr>
            <w:r>
              <w:t xml:space="preserve">d</w:t>
            </w:r>
          </w:p>
        </w:tc>
        <w:tc>
          <w:tcPr/>
          <w:p>
            <w:pPr>
              <w:pStyle w:val="Compact"/>
              <w:jc w:val="left"/>
            </w:pPr>
            <w:r>
              <w:t xml:space="preserve">d</w:t>
            </w:r>
          </w:p>
        </w:tc>
        <w:tc>
          <w:tcPr/>
          <w:p>
            <w:pPr>
              <w:pStyle w:val="Compact"/>
              <w:jc w:val="left"/>
            </w:pPr>
            <w:r>
              <w:t xml:space="preserve">X X X</w:t>
            </w:r>
          </w:p>
        </w:tc>
        <w:tc>
          <w:tcPr/>
          <w:p>
            <w:pPr>
              <w:pStyle w:val="Compact"/>
              <w:jc w:val="left"/>
            </w:pPr>
            <w:r>
              <w:t xml:space="preserve">X (Finalization)</w:t>
            </w:r>
          </w:p>
        </w:tc>
      </w:tr>
    </w:tbl>
    <w:bookmarkEnd w:id="26"/>
    <w:bookmarkStart w:id="27" w:name="viii.-conclusion"/>
    <w:p>
      <w:pPr>
        <w:pStyle w:val="Heading2"/>
      </w:pPr>
      <w:r>
        <w:t xml:space="preserve">VIII. Conclusion</w:t>
      </w:r>
    </w:p>
    <w:p>
      <w:pPr>
        <w:pStyle w:val="FirstParagraph"/>
      </w:pPr>
      <w:r>
        <w:t xml:space="preserve">The proposed Thesis Proposal establishes a vital pathway to elevate occupational therapy as a cornerstone of health equity in United States Los Angeles. By confronting the city’s unique confluence of cultural diversity, socioeconomic disparities, and healthcare fragmentation through rigorous, community-centered research, this study will empower Occupational Therapists to move beyond clinical silos toward truly inclusive practice. As Los Angeles continues to serve as America’s most diverse urban laboratory for social innovation, this research promises not only to transform OT delivery within the city but also to offer a national blueprint for how Occupational Therapists can effectively serve rapidly changing populations across the United States. The success of this Thesis Proposal will ultimately be measured by its impact in reducing healthcare gaps—one Los Angeles neighborhood at a time.</w:t>
      </w:r>
    </w:p>
    <w:bookmarkEnd w:id="27"/>
    <w:bookmarkStart w:id="28" w:name="references-selected"/>
    <w:p>
      <w:pPr>
        <w:pStyle w:val="Heading2"/>
      </w:pPr>
      <w:r>
        <w:t xml:space="preserve">References (Selected)</w:t>
      </w:r>
    </w:p>
    <w:p>
      <w:pPr>
        <w:numPr>
          <w:ilvl w:val="0"/>
          <w:numId w:val="1003"/>
        </w:numPr>
        <w:pStyle w:val="Compact"/>
      </w:pPr>
      <w:r>
        <w:t xml:space="preserve">American Occupational Therapy Association. (2023). *Occupational Therapy Practice Framework: Domain and Process* (4th ed.).</w:t>
      </w:r>
    </w:p>
    <w:p>
      <w:pPr>
        <w:numPr>
          <w:ilvl w:val="0"/>
          <w:numId w:val="1003"/>
        </w:numPr>
        <w:pStyle w:val="Compact"/>
      </w:pPr>
      <w:r>
        <w:t xml:space="preserve">Los Angeles County Department of Health Services. (2023). *Health Disparities Report: Los Angeles County.*</w:t>
      </w:r>
    </w:p>
    <w:p>
      <w:pPr>
        <w:numPr>
          <w:ilvl w:val="0"/>
          <w:numId w:val="1003"/>
        </w:numPr>
        <w:pStyle w:val="Compact"/>
      </w:pPr>
      <w:r>
        <w:t xml:space="preserve">Rodriguez, M. T. (2020). Culturally Responsive Occupational Therapy in Latino Communities. *American Journal of Occupational Therapy*, 74(5), 1–9.</w:t>
      </w:r>
    </w:p>
    <w:p>
      <w:pPr>
        <w:numPr>
          <w:ilvl w:val="0"/>
          <w:numId w:val="1003"/>
        </w:numPr>
        <w:pStyle w:val="Compact"/>
      </w:pPr>
      <w:r>
        <w:t xml:space="preserve">UCLA Health Systems. (2023). *Access to Specialty Care in Los Angeles: A County-Wide Analysis.*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United States Los Angeles</dc:title>
  <dc:creator/>
  <dc:language>en</dc:language>
  <cp:keywords/>
  <dcterms:created xsi:type="dcterms:W3CDTF">2026-07-23T19:47:14Z</dcterms:created>
  <dcterms:modified xsi:type="dcterms:W3CDTF">2026-07-23T19:47:14Z</dcterms:modified>
</cp:coreProperties>
</file>

<file path=docProps/custom.xml><?xml version="1.0" encoding="utf-8"?>
<Properties xmlns="http://schemas.openxmlformats.org/officeDocument/2006/custom-properties" xmlns:vt="http://schemas.openxmlformats.org/officeDocument/2006/docPropsVTypes"/>
</file>