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Healthcare</w:t>
      </w:r>
      <w:r>
        <w:t xml:space="preserve"> </w:t>
      </w:r>
      <w:r>
        <w:t xml:space="preserve">Ecosystems</w:t>
      </w:r>
    </w:p>
    <w:bookmarkStart w:id="27" w:name="Xcb71fddd2dc05837500ed7428cab27899d49869"/>
    <w:p>
      <w:pPr>
        <w:pStyle w:val="Heading1"/>
      </w:pPr>
      <w:r>
        <w:t xml:space="preserve">Thesis Proposal: Optimizing Occupational Therapist Integration and Service Delivery Models for Diverse Populations in United States Miami</w:t>
      </w:r>
    </w:p>
    <w:bookmarkStart w:id="20" w:name="abstract"/>
    <w:p>
      <w:pPr>
        <w:pStyle w:val="Heading2"/>
      </w:pPr>
      <w:r>
        <w:t xml:space="preserve">Abstract</w:t>
      </w:r>
    </w:p>
    <w:p>
      <w:pPr>
        <w:pStyle w:val="FirstParagraph"/>
      </w:pPr>
      <w:r>
        <w:t xml:space="preserve">This thesis proposal addresses a critical gap in healthcare accessibility within the vibrant and complex urban landscape of United States Miami. As one of the most culturally diverse metropolitan areas in the nation, Miami faces unique challenges in delivering equitable occupational therapy services. The research aims to investigate barriers to Occupational Therapist (OT) utilization, evaluate current service delivery models, and propose evidence-based strategies for enhancing OT impact within Miami's healthcare infrastructure. Focusing specifically on the United States Miami context, this study will employ mixed-methods analysis of clinical data, community stakeholder interviews, and policy review to develop a scalable framework for OT integration. Findings are expected to inform regional healthcare planning and contribute significantly to the national discourse on occupational therapy practice in underserved urban settings.</w:t>
      </w:r>
    </w:p>
    <w:bookmarkEnd w:id="20"/>
    <w:bookmarkStart w:id="21" w:name="introduction-and-problem-statement"/>
    <w:p>
      <w:pPr>
        <w:pStyle w:val="Heading2"/>
      </w:pPr>
      <w:r>
        <w:t xml:space="preserve">1. Introduction and Problem Statement</w:t>
      </w:r>
    </w:p>
    <w:p>
      <w:pPr>
        <w:pStyle w:val="FirstParagraph"/>
      </w:pPr>
      <w:r>
        <w:t xml:space="preserve">Miami, Florida (a major city within the United States) represents a microcosm of America's demographic diversity yet struggles with significant healthcare disparities. The United States Miami region serves over 6 million residents, including large populations of older adults (exceeding 18% in Miami-Dade County), refugees, immigrants from Latin America and the Caribbean, and individuals impacted by seasonal tourism-related injuries. Despite the growing recognition of Occupational Therapist services as vital for rehabilitation, community participation, and chronic disease management across the United States healthcare system, access remains fragmented in Miami. Key challenges include geographic maldistribution of licensed Occupational Therapist professionals (particularly in South Miami and West Kendall), language barriers impacting service efficacy (with 71% of residents speaking Spanish at home), and insufficient integration of OT within primary care settings serving Medicaid and uninsured populations. This gap directly contradicts the American Occupational Therapy Association's (AOTA) vision for occupational therapy to be a cornerstone of holistic, person-centered care across all US communities, including United States Miami. Without targeted intervention, Miami's vulnerable populations will continue to face preventable functional limitations and reduced quality of life.</w:t>
      </w:r>
    </w:p>
    <w:bookmarkEnd w:id="21"/>
    <w:bookmarkStart w:id="22" w:name="X1f8d4742026a270c9d19e11c332ca38ec7faa16"/>
    <w:p>
      <w:pPr>
        <w:pStyle w:val="Heading2"/>
      </w:pPr>
      <w:r>
        <w:t xml:space="preserve">2. Literature Review: Occupational Therapist Relevance in United States Urban Contexts</w:t>
      </w:r>
    </w:p>
    <w:p>
      <w:pPr>
        <w:pStyle w:val="FirstParagraph"/>
      </w:pPr>
      <w:r>
        <w:t xml:space="preserve">Existing literature confirms the critical role of the Occupational Therapist in managing chronic conditions (e.g., diabetes, stroke recovery), promoting independence for aging populations, and supporting mental health across the United States. However, research specifically examining OT delivery within culturally complex US cities like Miami is scarce. Studies by Rodriguez et al. (2021) highlight how cultural competence significantly impacts OT outcomes in Hispanic communities but note a lack of Miami-specific data on service utilization rates and client satisfaction. Furthermore, the National Health Service Corps reports a 35% shortage of allied health professionals, including Occupational Therapist roles, in Miami-Dade County – a deficit particularly acute for bilingual OTs. The Affordable Care Act's emphasis on integrated care models has spurred some innovation nationally, yet implementation in the United States Miami context remains inconsistent due to funding constraints and systemic fragmentation between hospitals (e.g., Jackson Memorial Hospital), community health centers (e.g., Liberty City Health Center), and non-profits serving refugee populations. This research bridges a critical void by centering the specific needs of Occupational Therapist practice within the United States Miami ecosystem.</w:t>
      </w:r>
    </w:p>
    <w:bookmarkEnd w:id="22"/>
    <w:bookmarkStart w:id="23" w:name="research-questions-and-objectives"/>
    <w:p>
      <w:pPr>
        <w:pStyle w:val="Heading2"/>
      </w:pPr>
      <w:r>
        <w:t xml:space="preserve">3. Research Questions and Objectives</w:t>
      </w:r>
    </w:p>
    <w:p>
      <w:pPr>
        <w:pStyle w:val="FirstParagraph"/>
      </w:pPr>
      <w:r>
        <w:t xml:space="preserve">This study proposes to answer three core questions directly relevant to enhancing Occupational Therapist service delivery in United States Miami:</w:t>
      </w:r>
    </w:p>
    <w:p>
      <w:pPr>
        <w:numPr>
          <w:ilvl w:val="0"/>
          <w:numId w:val="1001"/>
        </w:numPr>
        <w:pStyle w:val="Compact"/>
      </w:pPr>
      <w:r>
        <w:rPr>
          <w:bCs/>
          <w:b/>
        </w:rPr>
        <w:t xml:space="preserve">Barriers Assessment:</w:t>
      </w:r>
      <w:r>
        <w:t xml:space="preserve"> </w:t>
      </w:r>
      <w:r>
        <w:t xml:space="preserve">What are the primary systemic, cultural, linguistic, and geographic barriers preventing optimal access to Occupational Therapist services for diverse populations across United States Miami?</w:t>
      </w:r>
    </w:p>
    <w:p>
      <w:pPr>
        <w:numPr>
          <w:ilvl w:val="0"/>
          <w:numId w:val="1001"/>
        </w:numPr>
        <w:pStyle w:val="Compact"/>
      </w:pPr>
      <w:r>
        <w:rPr>
          <w:bCs/>
          <w:b/>
        </w:rPr>
        <w:t xml:space="preserve">Service Model Evaluation:</w:t>
      </w:r>
      <w:r>
        <w:t xml:space="preserve"> </w:t>
      </w:r>
      <w:r>
        <w:t xml:space="preserve">How effective are current Occupational Therapist service delivery models (e.g., hospital-based, telehealth in underserved areas, community health worker collaboration) in addressing the unique healthcare needs of Miami's population?</w:t>
      </w:r>
    </w:p>
    <w:p>
      <w:pPr>
        <w:numPr>
          <w:ilvl w:val="0"/>
          <w:numId w:val="1001"/>
        </w:numPr>
        <w:pStyle w:val="Compact"/>
      </w:pPr>
      <w:r>
        <w:rPr>
          <w:bCs/>
          <w:b/>
        </w:rPr>
        <w:t xml:space="preserve">Strategic Integration:</w:t>
      </w:r>
      <w:r>
        <w:t xml:space="preserve"> </w:t>
      </w:r>
      <w:r>
        <w:t xml:space="preserve">What evidence-based strategies can be developed to integrate Occupational Therapist services more effectively within Miami's primary care networks and community health infrastructure to improve functional outcomes and reduce healthcare disparities?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exclusively within the United States Miami region. Phase 1: Quantitative analysis of de-identified electronic health records (EHRs) from three major healthcare systems serving Miami-Dade (Jackson Health System, Baptist Health South Florida, and Community Health Centers of Greater Miami) will assess OT referral patterns, service utilization rates by zip code and demographic group. Phase 2: Qualitative in-depth interviews (n=30) with Occupational Therapist practitioners across diverse settings (hospitals, schools, community clinics), patients from underrepresented groups (Spanish/Creole speakers, elderly immigrants), and healthcare administrators. Phase 3: Focus groups with community stakeholders (e.g., Miami-Dade County Department of Health representatives, cultural advocacy organizations) to co-design recommendations. All data analysis will utilize NVivo for qualitative coding and SPSS for statistical analysis, with a specific focus on identifying Miami-specific patterns within the broader United States healthcare context.</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yield a practical, evidence-based framework titled "Miami-Integrated Occupational Therapy Pathways" (MI-OTP), designed explicitly for United States Miami's socio-cultural and healthcare infrastructure. Key expected outcomes include: 1) A validated map of OT access barriers across Miami neighborhoods; 2) Best practice guidelines for implementing culturally responsive OT service delivery models, emphasizing bilingual competency and community partnerships; 3) Policy recommendations for local health systems (e.g., incentivizing OT placements in high-need ZIP codes, integrating OT into telehealth Medicaid programs). The significance extends beyond Miami: findings will provide a replicable model for other large US cities with similar demographic profiles (e.g., Los Angeles, Houston), directly contributing to AOTA's national goal of expanding occupational therapy's role in achieving health equity. By prioritizing the Occupational Therapist as a key agent within United States Miami's community health fabric, this thesis directly addresses the urgent need for sustainable healthcare solutions in one of America's most dynamic urban centers.</w:t>
      </w:r>
    </w:p>
    <w:bookmarkEnd w:id="25"/>
    <w:bookmarkStart w:id="26" w:name="conclusion"/>
    <w:p>
      <w:pPr>
        <w:pStyle w:val="Heading2"/>
      </w:pPr>
      <w:r>
        <w:t xml:space="preserve">6. Conclusion</w:t>
      </w:r>
    </w:p>
    <w:p>
      <w:pPr>
        <w:pStyle w:val="FirstParagraph"/>
      </w:pPr>
      <w:r>
        <w:t xml:space="preserve">Occupational Therapy is not merely a clinical service but a vital catalyst for community health and resilience in diverse settings like United States Miami. This Thesis Proposal outlines a critical investigation into optimizing Occupational Therapist impact within Miami's specific healthcare landscape, where cultural diversity, economic disparity, and unique environmental factors converge. By grounding the research exclusively in the realities of United States Miami – its population dynamics, existing service gaps, and community assets – this study promises actionable insights that can transform how occupational therapy is delivered to enhance independence and well-being for all residents. The proposed work moves beyond theoretical discourse to create tangible pathways for Occupational Therapist integration, ultimately strengthening the entire US healthcare ecosystem through localized innovation rooted in Miami's unique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Impact in United States Miami Healthcare Ecosystems</dc:title>
  <dc:creator/>
  <dc:language>en</dc:language>
  <cp:keywords/>
  <dcterms:created xsi:type="dcterms:W3CDTF">2026-07-23T10:41:25Z</dcterms:created>
  <dcterms:modified xsi:type="dcterms:W3CDTF">2026-07-23T10:41:25Z</dcterms:modified>
</cp:coreProperties>
</file>

<file path=docProps/custom.xml><?xml version="1.0" encoding="utf-8"?>
<Properties xmlns="http://schemas.openxmlformats.org/officeDocument/2006/custom-properties" xmlns:vt="http://schemas.openxmlformats.org/officeDocument/2006/docPropsVTypes"/>
</file>