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Australia</w:t>
      </w:r>
      <w:r>
        <w:t xml:space="preserve"> </w:t>
      </w:r>
      <w:r>
        <w:t xml:space="preserve">Brisbane</w:t>
      </w:r>
    </w:p>
    <w:bookmarkStart w:id="30" w:name="X7dbbb79c0dd912ae10357d9c985c4905bb7c426"/>
    <w:p>
      <w:pPr>
        <w:pStyle w:val="Heading1"/>
      </w:pPr>
      <w:r>
        <w:t xml:space="preserve">Thesis Proposal: Innovative Oceanographic Research for Sustainable Coastal Ecosystems in Australia Brisbane</w:t>
      </w:r>
    </w:p>
    <w:bookmarkStart w:id="20" w:name="introduction-and-context"/>
    <w:p>
      <w:pPr>
        <w:pStyle w:val="Heading2"/>
      </w:pPr>
      <w:r>
        <w:t xml:space="preserve">Introduction and Context</w:t>
      </w:r>
    </w:p>
    <w:p>
      <w:pPr>
        <w:pStyle w:val="FirstParagraph"/>
      </w:pPr>
      <w:r>
        <w:t xml:space="preserve">The role of the modern Oceanographer has evolved dramatically, demanding interdisciplinary approaches to address complex marine challenges. In the context of Australia Brisbane—a city uniquely positioned at the gateway to the Great Barrier Reef and Moreton Bay—this Thesis Proposal outlines a critical research agenda for advancing oceanographic science. As climate change accelerates coastal transformations, Brisbane's strategic location makes it an ideal epicenter for studying tropical marine ecosystems under anthropogenic pressure. This proposal establishes how a dedicated Oceanographer in Australia Brisbane can pioneer solutions for marine conservation, fisheries management, and climate resilience through targeted research.</w:t>
      </w:r>
    </w:p>
    <w:bookmarkEnd w:id="20"/>
    <w:bookmarkStart w:id="21" w:name="problem-statement"/>
    <w:p>
      <w:pPr>
        <w:pStyle w:val="Heading2"/>
      </w:pPr>
      <w:r>
        <w:t xml:space="preserve">Problem Statement</w:t>
      </w:r>
    </w:p>
    <w:p>
      <w:pPr>
        <w:pStyle w:val="FirstParagraph"/>
      </w:pPr>
      <w:r>
        <w:t xml:space="preserve">Australia's coastal regions face unprecedented stressors including warming sea temperatures, intensifying cyclones, urban runoff pollution, and coral bleaching events. While Brisbane serves as a major hub for marine science in Queensland, existing monitoring frameworks lack integration of real-time data collection with predictive modeling. Current oceanographic studies often operate in isolation from Brisbane’s urban development pressures or fail to address localized ecosystem dynamics. This gap undermines effective policy responses at both municipal and national levels, necessitating a new generation of Oceanographer-led research focused explicitly on Brisbane’s unique marine environment.</w:t>
      </w:r>
    </w:p>
    <w:bookmarkEnd w:id="21"/>
    <w:bookmarkStart w:id="22" w:name="research-objectives"/>
    <w:p>
      <w:pPr>
        <w:pStyle w:val="Heading2"/>
      </w:pPr>
      <w:r>
        <w:t xml:space="preserve">Research Objectives</w:t>
      </w:r>
    </w:p>
    <w:p>
      <w:pPr>
        <w:pStyle w:val="FirstParagraph"/>
      </w:pPr>
      <w:r>
        <w:t xml:space="preserve">This Thesis Proposal sets forth three interconnected objectives for an Oceanographer based in Australia Brisbane:</w:t>
      </w:r>
    </w:p>
    <w:p>
      <w:pPr>
        <w:numPr>
          <w:ilvl w:val="0"/>
          <w:numId w:val="1001"/>
        </w:numPr>
        <w:pStyle w:val="Compact"/>
      </w:pPr>
      <w:r>
        <w:rPr>
          <w:bCs/>
          <w:b/>
        </w:rPr>
        <w:t xml:space="preserve">Develop a multi-sensor monitoring network</w:t>
      </w:r>
      <w:r>
        <w:t xml:space="preserve"> </w:t>
      </w:r>
      <w:r>
        <w:t xml:space="preserve">across Moreton Bay and the southern Great Barrier Reef, integrating satellite data, autonomous underwater vehicles (AUVs), and citizen science initiatives to track real-time water quality parameters.</w:t>
      </w:r>
    </w:p>
    <w:p>
      <w:pPr>
        <w:numPr>
          <w:ilvl w:val="0"/>
          <w:numId w:val="1001"/>
        </w:numPr>
        <w:pStyle w:val="Compact"/>
      </w:pPr>
      <w:r>
        <w:rPr>
          <w:bCs/>
          <w:b/>
        </w:rPr>
        <w:t xml:space="preserve">Evaluate urban runoff impacts</w:t>
      </w:r>
      <w:r>
        <w:t xml:space="preserve"> </w:t>
      </w:r>
      <w:r>
        <w:t xml:space="preserve">on critical nursery habitats (seagrass meadows and mangroves) in Brisbane’s coastal catchments, specifically quantifying nutrient loading from urban centers like the Brisbane River.</w:t>
      </w:r>
    </w:p>
    <w:p>
      <w:pPr>
        <w:numPr>
          <w:ilvl w:val="0"/>
          <w:numId w:val="1001"/>
        </w:numPr>
        <w:pStyle w:val="Compact"/>
      </w:pPr>
      <w:r>
        <w:rPr>
          <w:bCs/>
          <w:b/>
        </w:rPr>
        <w:t xml:space="preserve">Create a predictive climate-resilience model</w:t>
      </w:r>
      <w:r>
        <w:t xml:space="preserve"> </w:t>
      </w:r>
      <w:r>
        <w:t xml:space="preserve">for Brisbane’s marine ecosystems, incorporating local oceanographic data to forecast bleaching events and inform adaptive management strategies.</w:t>
      </w:r>
    </w:p>
    <w:bookmarkEnd w:id="22"/>
    <w:bookmarkStart w:id="23" w:name="X46022d0dfc1c64f30591374e8965acdc36e1944"/>
    <w:p>
      <w:pPr>
        <w:pStyle w:val="Heading2"/>
      </w:pPr>
      <w:r>
        <w:t xml:space="preserve">Literature Review: Gaps in Australian Oceanographic Research</w:t>
      </w:r>
    </w:p>
    <w:p>
      <w:pPr>
        <w:pStyle w:val="FirstParagraph"/>
      </w:pPr>
      <w:r>
        <w:t xml:space="preserve">While extensive studies exist on the Great Barrier Reef's northern segments (e.g., Hughes et al., 2018), limited research addresses Brisbane’s specific coastal challenges. Current literature lacks longitudinal data on urban-marine interface dynamics, despite Brisbane contributing to 35% of Queensland's coastal population growth (Brisbane City Council, 2023). Existing oceanographic tools often fail to scale for tropical urban environments like Australia Brisbane. The proposed Thesis Proposal bridges this gap by centering research on the city’s unique socio-ecological context—a critical advancement for an Oceanographer working in a rapidly developing coastal metropolis.</w:t>
      </w:r>
    </w:p>
    <w:bookmarkEnd w:id="23"/>
    <w:bookmarkStart w:id="24" w:name="methodology"/>
    <w:p>
      <w:pPr>
        <w:pStyle w:val="Heading2"/>
      </w:pPr>
      <w:r>
        <w:t xml:space="preserve">Methodology</w:t>
      </w:r>
    </w:p>
    <w:p>
      <w:pPr>
        <w:pStyle w:val="FirstParagraph"/>
      </w:pPr>
      <w:r>
        <w:t xml:space="preserve">The research adopts a mixed-methods approach, leveraging Brisbane's infrastructural advantages:</w:t>
      </w:r>
    </w:p>
    <w:p>
      <w:pPr>
        <w:numPr>
          <w:ilvl w:val="0"/>
          <w:numId w:val="1002"/>
        </w:numPr>
        <w:pStyle w:val="Compact"/>
      </w:pPr>
      <w:r>
        <w:rPr>
          <w:bCs/>
          <w:b/>
        </w:rPr>
        <w:t xml:space="preserve">Fieldwork:</w:t>
      </w:r>
      <w:r>
        <w:t xml:space="preserve"> </w:t>
      </w:r>
      <w:r>
        <w:t xml:space="preserve">Quarterly deployments of sensor-equipped AUVs in Moreton Bay (collaborating with Queensland University of Technology’s Marine Institute) to measure chlorophyll-a, temperature, and turbidity.</w:t>
      </w:r>
    </w:p>
    <w:p>
      <w:pPr>
        <w:numPr>
          <w:ilvl w:val="0"/>
          <w:numId w:val="1002"/>
        </w:numPr>
        <w:pStyle w:val="Compact"/>
      </w:pPr>
      <w:r>
        <w:rPr>
          <w:bCs/>
          <w:b/>
        </w:rPr>
        <w:t xml:space="preserve">Data Integration:</w:t>
      </w:r>
      <w:r>
        <w:t xml:space="preserve"> </w:t>
      </w:r>
      <w:r>
        <w:t xml:space="preserve">Merging satellite imagery (NASA/ESA) with ground-truthed data from Brisbane City Council's water quality portals to map pollution plumes from urban outfalls.</w:t>
      </w:r>
    </w:p>
    <w:p>
      <w:pPr>
        <w:numPr>
          <w:ilvl w:val="0"/>
          <w:numId w:val="1002"/>
        </w:numPr>
        <w:pStyle w:val="Compact"/>
      </w:pPr>
      <w:r>
        <w:rPr>
          <w:bCs/>
          <w:b/>
        </w:rPr>
        <w:t xml:space="preserve">Community Engagement:</w:t>
      </w:r>
      <w:r>
        <w:t xml:space="preserve"> </w:t>
      </w:r>
      <w:r>
        <w:t xml:space="preserve">Partnering with local Indigenous groups (e.g., the Turrbal and Jagera peoples) and community organizations like Reef Restoration Foundation for traditional knowledge integration and citizen science programs.</w:t>
      </w:r>
    </w:p>
    <w:p>
      <w:pPr>
        <w:numPr>
          <w:ilvl w:val="0"/>
          <w:numId w:val="1002"/>
        </w:numPr>
        <w:pStyle w:val="Compact"/>
      </w:pPr>
      <w:r>
        <w:rPr>
          <w:bCs/>
          <w:b/>
        </w:rPr>
        <w:t xml:space="preserve">Modeling:</w:t>
      </w:r>
      <w:r>
        <w:t xml:space="preserve"> </w:t>
      </w:r>
      <w:r>
        <w:t xml:space="preserve">Using machine learning to process data into a Brisbane-specific climate vulnerability index, validated against historical cyclone events (e.g., Cyclone Debbie, 2017).</w:t>
      </w:r>
    </w:p>
    <w:bookmarkEnd w:id="24"/>
    <w:bookmarkStart w:id="25" w:name="significance-for-australia-brisbane"/>
    <w:p>
      <w:pPr>
        <w:pStyle w:val="Heading2"/>
      </w:pPr>
      <w:r>
        <w:t xml:space="preserve">Significance for Australia Brisbane</w:t>
      </w:r>
    </w:p>
    <w:p>
      <w:pPr>
        <w:pStyle w:val="FirstParagraph"/>
      </w:pPr>
      <w:r>
        <w:t xml:space="preserve">This Thesis Proposal directly addresses urgent priorities for Australia Brisbane. The research will generate actionable insights for:</w:t>
      </w:r>
    </w:p>
    <w:p>
      <w:pPr>
        <w:numPr>
          <w:ilvl w:val="0"/>
          <w:numId w:val="1003"/>
        </w:numPr>
        <w:pStyle w:val="Compact"/>
      </w:pPr>
      <w:r>
        <w:rPr>
          <w:bCs/>
          <w:b/>
        </w:rPr>
        <w:t xml:space="preserve">Council Policy:</w:t>
      </w:r>
      <w:r>
        <w:t xml:space="preserve"> </w:t>
      </w:r>
      <w:r>
        <w:t xml:space="preserve">Informing the Brisbane City Council’s 2030 Coastal Resilience Strategy through evidence-based stormwater management recommendations.</w:t>
      </w:r>
    </w:p>
    <w:p>
      <w:pPr>
        <w:numPr>
          <w:ilvl w:val="0"/>
          <w:numId w:val="1003"/>
        </w:numPr>
        <w:pStyle w:val="Compact"/>
      </w:pPr>
      <w:r>
        <w:rPr>
          <w:bCs/>
          <w:b/>
        </w:rPr>
        <w:t xml:space="preserve">Industry Collaboration:</w:t>
      </w:r>
      <w:r>
        <w:t xml:space="preserve"> </w:t>
      </w:r>
      <w:r>
        <w:t xml:space="preserve">Partnering with Brisbane-based companies (e.g., Oceanic Research Australia) to commercialize low-cost monitoring tools for wider coastal applications.</w:t>
      </w:r>
    </w:p>
    <w:p>
      <w:pPr>
        <w:numPr>
          <w:ilvl w:val="0"/>
          <w:numId w:val="1003"/>
        </w:numPr>
        <w:pStyle w:val="Compact"/>
      </w:pPr>
      <w:r>
        <w:rPr>
          <w:bCs/>
          <w:b/>
        </w:rPr>
        <w:t xml:space="preserve">Educational Impact:</w:t>
      </w:r>
      <w:r>
        <w:t xml:space="preserve"> </w:t>
      </w:r>
      <w:r>
        <w:t xml:space="preserve">Establishing a Brisbane Oceanography Training Hub at Griffith University, training the next cohort of Australian Oceanographers in field-to-policy methodologies.</w:t>
      </w:r>
    </w:p>
    <w:p>
      <w:pPr>
        <w:pStyle w:val="FirstParagraph"/>
      </w:pPr>
      <w:r>
        <w:t xml:space="preserve">Crucially, this work transcends local scope—it will contribute to Australia's National Coral Reef Monitoring Plan while setting a global benchmark for urban coastal oceanography. The Thesis Proposal positions Brisbane not merely as a research site but as a model for sustainable coastal cities worldwide.</w:t>
      </w:r>
    </w:p>
    <w:bookmarkEnd w:id="25"/>
    <w:bookmarkStart w:id="26" w:name="timeline-and-feasibility"/>
    <w:p>
      <w:pPr>
        <w:pStyle w:val="Heading2"/>
      </w:pPr>
      <w:r>
        <w:t xml:space="preserve">Timeline and Feasibility</w:t>
      </w:r>
    </w:p>
    <w:p>
      <w:pPr>
        <w:pStyle w:val="FirstParagraph"/>
      </w:pPr>
      <w:r>
        <w:t xml:space="preserve">Aligned with the 4-year PhD timeline, the research phases are structured to maximize Brisbane’s seasonal opportunities:</w:t>
      </w:r>
    </w:p>
    <w:p>
      <w:pPr>
        <w:numPr>
          <w:ilvl w:val="0"/>
          <w:numId w:val="1004"/>
        </w:numPr>
        <w:pStyle w:val="Compact"/>
      </w:pPr>
      <w:r>
        <w:rPr>
          <w:bCs/>
          <w:b/>
        </w:rPr>
        <w:t xml:space="preserve">Year 1:</w:t>
      </w:r>
      <w:r>
        <w:t xml:space="preserve"> </w:t>
      </w:r>
      <w:r>
        <w:t xml:space="preserve">Baseline data collection; stakeholder engagement with Brisbane-based agencies (e.g., Great Barrier Reef Marine Park Authority).</w:t>
      </w:r>
    </w:p>
    <w:p>
      <w:pPr>
        <w:numPr>
          <w:ilvl w:val="0"/>
          <w:numId w:val="1004"/>
        </w:numPr>
        <w:pStyle w:val="Compact"/>
      </w:pPr>
      <w:r>
        <w:rPr>
          <w:bCs/>
          <w:b/>
        </w:rPr>
        <w:t xml:space="preserve">Year 2:</w:t>
      </w:r>
      <w:r>
        <w:t xml:space="preserve"> </w:t>
      </w:r>
      <w:r>
        <w:t xml:space="preserve">Sensor network deployment; initial runoff impact analysis.</w:t>
      </w:r>
    </w:p>
    <w:p>
      <w:pPr>
        <w:numPr>
          <w:ilvl w:val="0"/>
          <w:numId w:val="1004"/>
        </w:numPr>
        <w:pStyle w:val="Compact"/>
      </w:pPr>
      <w:r>
        <w:rPr>
          <w:bCs/>
          <w:b/>
        </w:rPr>
        <w:t xml:space="preserve">Year 3:</w:t>
      </w:r>
      <w:r>
        <w:t xml:space="preserve"> </w:t>
      </w:r>
      <w:r>
        <w:t xml:space="preserve">Model development and validation using historical climate data.</w:t>
      </w:r>
    </w:p>
    <w:p>
      <w:pPr>
        <w:numPr>
          <w:ilvl w:val="0"/>
          <w:numId w:val="1004"/>
        </w:numPr>
        <w:pStyle w:val="Compact"/>
      </w:pPr>
      <w:r>
        <w:rPr>
          <w:bCs/>
          <w:b/>
        </w:rPr>
        <w:t xml:space="preserve">Year 4:</w:t>
      </w:r>
      <w:r>
        <w:t xml:space="preserve"> </w:t>
      </w:r>
      <w:r>
        <w:t xml:space="preserve">Policy brief development; knowledge transfer to Brisbane Council and industry partners.</w:t>
      </w:r>
    </w:p>
    <w:p>
      <w:pPr>
        <w:pStyle w:val="FirstParagraph"/>
      </w:pPr>
      <w:r>
        <w:t xml:space="preserve">Brisbane's world-class marine research infrastructure—comprising the Australian Institute of Marine Science (AIMS) facilities, QUT’s marine labs, and the University of Queensland’s Oceans Institute—ensures exceptional feasibility. The proposed Oceanographer will benefit from mentorship by leading Queensland oceanographers while leveraging Brisbane’s status as a UNESCO Creative City for Sustainable Development.</w:t>
      </w:r>
    </w:p>
    <w:bookmarkEnd w:id="26"/>
    <w:bookmarkStart w:id="27" w:name="expected-outcomes"/>
    <w:p>
      <w:pPr>
        <w:pStyle w:val="Heading2"/>
      </w:pPr>
      <w:r>
        <w:t xml:space="preserve">Expected Outcomes</w:t>
      </w:r>
    </w:p>
    <w:p>
      <w:pPr>
        <w:pStyle w:val="FirstParagraph"/>
      </w:pPr>
      <w:r>
        <w:t xml:space="preserve">This Thesis Proposal anticipates three transformative outcomes:</w:t>
      </w:r>
    </w:p>
    <w:p>
      <w:pPr>
        <w:numPr>
          <w:ilvl w:val="0"/>
          <w:numId w:val="1005"/>
        </w:numPr>
        <w:pStyle w:val="Compact"/>
      </w:pPr>
      <w:r>
        <w:t xml:space="preserve">A publicly accessible Brisbane Coastal Health Dashboard, enabling real-time ecosystem monitoring by residents and officials.</w:t>
      </w:r>
    </w:p>
    <w:p>
      <w:pPr>
        <w:numPr>
          <w:ilvl w:val="0"/>
          <w:numId w:val="1005"/>
        </w:numPr>
        <w:pStyle w:val="Compact"/>
      </w:pPr>
      <w:r>
        <w:t xml:space="preserve">Two high-impact peer-reviewed publications in journals like *Marine Pollution Bulletin* (focusing on urban runoff impacts) and *Coral Reefs* (addressing climate vulnerability modeling).</w:t>
      </w:r>
    </w:p>
    <w:p>
      <w:pPr>
        <w:numPr>
          <w:ilvl w:val="0"/>
          <w:numId w:val="1005"/>
        </w:numPr>
        <w:pStyle w:val="Compact"/>
      </w:pPr>
      <w:r>
        <w:t xml:space="preserve">A policy framework adopted by Brisbane City Council for integrating oceanographic data into municipal planning—setting a precedent for Australia's coastal cities.</w:t>
      </w:r>
    </w:p>
    <w:bookmarkEnd w:id="27"/>
    <w:bookmarkStart w:id="28" w:name="conclusion"/>
    <w:p>
      <w:pPr>
        <w:pStyle w:val="Heading2"/>
      </w:pPr>
      <w:r>
        <w:t xml:space="preserve">Conclusion</w:t>
      </w:r>
    </w:p>
    <w:p>
      <w:pPr>
        <w:pStyle w:val="FirstParagraph"/>
      </w:pPr>
      <w:r>
        <w:t xml:space="preserve">The future of oceanography in Australia Brisbane demands proactive, place-based science. This Thesis Proposal articulates how an Oceanographer operating from Brisbane’s unique vantage point can drive innovation at the intersection of urban development and marine conservation. By centering research on the city’s immediate coastal challenges while contributing to global climate solutions, this work fulfills a critical need for science-led stewardship in one of Australia's most dynamic coastal ecosystems. The Thesis Proposal not only advances academic knowledge but establishes Brisbane as a global leader in applied oceanography—proving that localized research has universal relevance. As the Oceanographer’s role evolves from data collector to ecosystem strategist, this project paves the way for a new era of resilient coastal communities across Australia and beyond.</w:t>
      </w:r>
    </w:p>
    <w:bookmarkEnd w:id="28"/>
    <w:bookmarkStart w:id="29" w:name="references-excerpt"/>
    <w:p>
      <w:pPr>
        <w:pStyle w:val="Heading2"/>
      </w:pPr>
      <w:r>
        <w:t xml:space="preserve">References (Excerpt)</w:t>
      </w:r>
    </w:p>
    <w:p>
      <w:pPr>
        <w:numPr>
          <w:ilvl w:val="0"/>
          <w:numId w:val="1006"/>
        </w:numPr>
        <w:pStyle w:val="Compact"/>
      </w:pPr>
      <w:r>
        <w:t xml:space="preserve">Hughes, T.P. et al. (2018). Global warming transforms coral reef assemblages. *Nature*, 556(7702), 492-496.</w:t>
      </w:r>
    </w:p>
    <w:p>
      <w:pPr>
        <w:numPr>
          <w:ilvl w:val="0"/>
          <w:numId w:val="1006"/>
        </w:numPr>
        <w:pStyle w:val="Compact"/>
      </w:pPr>
      <w:r>
        <w:t xml:space="preserve">Brisbane City Council (2023). *Coastal Resilience Strategy: Climate Adaptation Framework*.</w:t>
      </w:r>
    </w:p>
    <w:p>
      <w:pPr>
        <w:numPr>
          <w:ilvl w:val="0"/>
          <w:numId w:val="1006"/>
        </w:numPr>
        <w:pStyle w:val="Compact"/>
      </w:pPr>
      <w:r>
        <w:t xml:space="preserve">Great Barrier Reef Marine Park Authority (2021). *Reef Health Report Card*.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Australia Brisbane</dc:title>
  <dc:creator/>
  <dc:language>en</dc:language>
  <cp:keywords/>
  <dcterms:created xsi:type="dcterms:W3CDTF">2026-07-18T08:14:48Z</dcterms:created>
  <dcterms:modified xsi:type="dcterms:W3CDTF">2026-07-18T08:14:48Z</dcterms:modified>
</cp:coreProperties>
</file>

<file path=docProps/custom.xml><?xml version="1.0" encoding="utf-8"?>
<Properties xmlns="http://schemas.openxmlformats.org/officeDocument/2006/custom-properties" xmlns:vt="http://schemas.openxmlformats.org/officeDocument/2006/docPropsVTypes"/>
</file>