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Chile</w:t>
      </w:r>
      <w:r>
        <w:t xml:space="preserve"> </w:t>
      </w:r>
      <w:r>
        <w:t xml:space="preserve">Santiago</w:t>
      </w:r>
    </w:p>
    <w:bookmarkStart w:id="29" w:name="Xf58bd63fd43b37dab42ce31b26013b932ef7329"/>
    <w:p>
      <w:pPr>
        <w:pStyle w:val="Heading1"/>
      </w:pPr>
      <w:r>
        <w:t xml:space="preserve">Thesis Proposal: Advancing Oceanographic Research for Sustainable Coastal Management in Chile Santiago</w:t>
      </w:r>
    </w:p>
    <w:bookmarkStart w:id="20" w:name="i.-introduction-and-background"/>
    <w:p>
      <w:pPr>
        <w:pStyle w:val="Heading2"/>
      </w:pPr>
      <w:r>
        <w:t xml:space="preserve">I. Introduction and Background</w:t>
      </w:r>
    </w:p>
    <w:p>
      <w:pPr>
        <w:pStyle w:val="FirstParagraph"/>
      </w:pPr>
      <w:r>
        <w:t xml:space="preserve">The coastal ecosystems of Chile represent one of the world's most biodiverse marine regions, stretching over 4,300 kilometers along the Pacific Ocean. As a leading nation in fisheries and marine biodiversity conservation, Chile faces unprecedented challenges from climate change, ocean acidification, and unsustainable resource exploitation. While Santiago serves as the political and administrative heart of Chile—housing national ministries responsible for environmental policy—it remains geographically distant from the dynamic coastal environments requiring urgent scientific attention. This Thesis Proposal establishes a critical research pathway for an emerging Oceanographer to bridge this gap through advanced oceanographic studies centered in Chile Santiago.</w:t>
      </w:r>
    </w:p>
    <w:bookmarkEnd w:id="20"/>
    <w:bookmarkStart w:id="21" w:name="ii.-problem-statement"/>
    <w:p>
      <w:pPr>
        <w:pStyle w:val="Heading2"/>
      </w:pPr>
      <w:r>
        <w:t xml:space="preserve">II. Problem Statement</w:t>
      </w:r>
    </w:p>
    <w:p>
      <w:pPr>
        <w:pStyle w:val="FirstParagraph"/>
      </w:pPr>
      <w:r>
        <w:t xml:space="preserve">Current marine management policies in Chile lack real-time, hyperlocal data integration from key coastal zones such as the Atacama Desert's northern coast and Patagonian fjords. Decision-making occurs predominantly in Santiago without sufficient input from field-based oceanographic observations. This disconnect compromises national strategies for fisheries sustainability, coastal erosion mitigation, and climate adaptation planning. As Chile's capital city houses the Ministry of Environment (MMA) and National Oceanography Center (CINCH), a dedicated Thesis Proposal must address how an Oceanographer in Chile Santiago can develop actionable research frameworks to inform policy from within the nation's administrative core.</w:t>
      </w:r>
    </w:p>
    <w:bookmarkEnd w:id="21"/>
    <w:bookmarkStart w:id="22" w:name="iii.-research-objectives"/>
    <w:p>
      <w:pPr>
        <w:pStyle w:val="Heading2"/>
      </w:pPr>
      <w:r>
        <w:t xml:space="preserve">III. Research Objectives</w:t>
      </w:r>
    </w:p>
    <w:p>
      <w:pPr>
        <w:pStyle w:val="FirstParagraph"/>
      </w:pPr>
      <w:r>
        <w:t xml:space="preserve">This study proposes three interconnected objectives:</w:t>
      </w:r>
    </w:p>
    <w:p>
      <w:pPr>
        <w:numPr>
          <w:ilvl w:val="0"/>
          <w:numId w:val="1001"/>
        </w:numPr>
        <w:pStyle w:val="Compact"/>
      </w:pPr>
      <w:r>
        <w:t xml:space="preserve">To establish a multi-sensor oceanographic monitoring network along Chile's central and northern coasts, with data pipelines routed through Santiago-based research institutions for immediate policy relevance.</w:t>
      </w:r>
    </w:p>
    <w:p>
      <w:pPr>
        <w:numPr>
          <w:ilvl w:val="0"/>
          <w:numId w:val="1001"/>
        </w:numPr>
        <w:pStyle w:val="Compact"/>
      </w:pPr>
      <w:r>
        <w:t xml:space="preserve">To develop predictive models of marine heatwaves and upwelling variability using AI-driven analysis of historical and real-time satellite data, tailored to Santiago's national-scale decision-making needs.</w:t>
      </w:r>
    </w:p>
    <w:p>
      <w:pPr>
        <w:numPr>
          <w:ilvl w:val="0"/>
          <w:numId w:val="1001"/>
        </w:numPr>
        <w:pStyle w:val="Compact"/>
      </w:pPr>
      <w:r>
        <w:t xml:space="preserve">To create a collaborative governance framework linking Santiago-based policymakers with coastal communities, ensuring Oceanographer-led research directly informs regional adaptation strategies across Chile.</w:t>
      </w:r>
    </w:p>
    <w:bookmarkEnd w:id="22"/>
    <w:bookmarkStart w:id="23" w:name="iv.-significance-of-the-thesis-proposal"/>
    <w:p>
      <w:pPr>
        <w:pStyle w:val="Heading2"/>
      </w:pPr>
      <w:r>
        <w:t xml:space="preserve">IV. Significance of the Thesis Proposal</w:t>
      </w:r>
    </w:p>
    <w:p>
      <w:pPr>
        <w:pStyle w:val="FirstParagraph"/>
      </w:pPr>
      <w:r>
        <w:t xml:space="preserve">This Thesis Proposal transcends conventional academic research by positioning Chile Santiago as the strategic nerve center for oceanographic innovation in Latin America. By conducting fieldwork in collaboration with marine stations (e.g., Antofagasta, Valparaíso) while leveraging Santiago's institutional infrastructure, the proposed work will:</w:t>
      </w:r>
    </w:p>
    <w:p>
      <w:pPr>
        <w:numPr>
          <w:ilvl w:val="0"/>
          <w:numId w:val="1002"/>
        </w:numPr>
        <w:pStyle w:val="Compact"/>
      </w:pPr>
      <w:r>
        <w:t xml:space="preserve">Directly support Chile's National Ocean Policy (2021-2030) through data-driven recommendations to the Ministry of Environment in Santiago.</w:t>
      </w:r>
    </w:p>
    <w:p>
      <w:pPr>
        <w:numPr>
          <w:ilvl w:val="0"/>
          <w:numId w:val="1002"/>
        </w:numPr>
        <w:pStyle w:val="Compact"/>
      </w:pPr>
      <w:r>
        <w:t xml:space="preserve">Address a critical gap in Chilean scientific capacity: only 3% of oceanographic research occurs outside coastal hubs, leaving Santiago disconnected from field realities.</w:t>
      </w:r>
    </w:p>
    <w:p>
      <w:pPr>
        <w:numPr>
          <w:ilvl w:val="0"/>
          <w:numId w:val="1002"/>
        </w:numPr>
        <w:pStyle w:val="Compact"/>
      </w:pPr>
      <w:r>
        <w:t xml:space="preserve">Pioneer methodologies where an Oceanographer in Chile Santiago acts as a "policy translator," converting complex marine science into implementable strategies for national agencies.</w:t>
      </w:r>
    </w:p>
    <w:bookmarkEnd w:id="23"/>
    <w:bookmarkStart w:id="24" w:name="v.-methodology"/>
    <w:p>
      <w:pPr>
        <w:pStyle w:val="Heading2"/>
      </w:pPr>
      <w:r>
        <w:t xml:space="preserve">V. Methodology</w:t>
      </w:r>
    </w:p>
    <w:p>
      <w:pPr>
        <w:pStyle w:val="FirstParagraph"/>
      </w:pPr>
      <w:r>
        <w:t xml:space="preserve">The research employs a mixed-methods approach centered on Santiago's strategic position:</w:t>
      </w:r>
    </w:p>
    <w:p>
      <w:pPr>
        <w:numPr>
          <w:ilvl w:val="0"/>
          <w:numId w:val="1003"/>
        </w:numPr>
        <w:pStyle w:val="Compact"/>
      </w:pPr>
      <w:r>
        <w:rPr>
          <w:bCs/>
          <w:b/>
        </w:rPr>
        <w:t xml:space="preserve">Collaborative Field Deployment (Months 1-10):</w:t>
      </w:r>
      <w:r>
        <w:t xml:space="preserve"> </w:t>
      </w:r>
      <w:r>
        <w:t xml:space="preserve">Partnering with Chilean Navy Oceanographic Institute (INP) and Universidad de Chile, deploy low-cost Argo floats along key current systems. All data flows through Santiago's National Data Hub for immediate accessibility by policymakers.</w:t>
      </w:r>
    </w:p>
    <w:p>
      <w:pPr>
        <w:numPr>
          <w:ilvl w:val="0"/>
          <w:numId w:val="1003"/>
        </w:numPr>
        <w:pStyle w:val="Compact"/>
      </w:pPr>
      <w:r>
        <w:rPr>
          <w:bCs/>
          <w:b/>
        </w:rPr>
        <w:t xml:space="preserve">AI-Enhanced Data Synthesis (Months 11-20):</w:t>
      </w:r>
      <w:r>
        <w:t xml:space="preserve"> </w:t>
      </w:r>
      <w:r>
        <w:t xml:space="preserve">Utilize machine learning frameworks to analyze 25+ years of Chilean sea surface temperature data from satellite and buoy networks. Models will predict El Niño impacts on the Peruvian Current, with outputs co-designed for Santiago's National Meteorological Service.</w:t>
      </w:r>
    </w:p>
    <w:p>
      <w:pPr>
        <w:numPr>
          <w:ilvl w:val="0"/>
          <w:numId w:val="1003"/>
        </w:numPr>
        <w:pStyle w:val="Compact"/>
      </w:pPr>
      <w:r>
        <w:rPr>
          <w:bCs/>
          <w:b/>
        </w:rPr>
        <w:t xml:space="preserve">Stakeholder Co-Design Workshops (Months 21-30):</w:t>
      </w:r>
      <w:r>
        <w:t xml:space="preserve"> </w:t>
      </w:r>
      <w:r>
        <w:t xml:space="preserve">Host policy dialogues in Santiago involving fisheries unions, indigenous Mapuche coastal communities, and MMA officials to translate findings into regional adaptation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w:t>
      </w:r>
    </w:p>
    <w:p>
      <w:pPr>
        <w:numPr>
          <w:ilvl w:val="0"/>
          <w:numId w:val="1004"/>
        </w:numPr>
        <w:pStyle w:val="Compact"/>
      </w:pPr>
      <w:r>
        <w:t xml:space="preserve">A validated predictive model for marine heatwave occurrences (accuracy target: 85%+), integrated into Chile's National Early Warning System based in Santiago.</w:t>
      </w:r>
    </w:p>
    <w:p>
      <w:pPr>
        <w:numPr>
          <w:ilvl w:val="0"/>
          <w:numId w:val="1004"/>
        </w:numPr>
        <w:pStyle w:val="Compact"/>
      </w:pPr>
      <w:r>
        <w:t xml:space="preserve">A governance blueprint for "Ocean Science Hubs" where an Oceanographer in Chile Santiago coordinates between field researchers and national agencies, reducing policy implementation timelines by 40%.</w:t>
      </w:r>
    </w:p>
    <w:p>
      <w:pPr>
        <w:numPr>
          <w:ilvl w:val="0"/>
          <w:numId w:val="1004"/>
        </w:numPr>
        <w:pStyle w:val="Compact"/>
      </w:pPr>
      <w:r>
        <w:t xml:space="preserve">Policy briefs adopted by the Ministry of Economy for Chile's Blue Economy Strategy, directly linking oceanographic data to fisheries quotas and marine protected area planning.</w:t>
      </w:r>
    </w:p>
    <w:p>
      <w:pPr>
        <w:pStyle w:val="FirstParagraph"/>
      </w:pPr>
      <w:r>
        <w:t xml:space="preserve">The outcomes will position Chile Santiago as a regional leader in ocean governance—proving that inland scientific hubs can drive coastal conservation through strategic research design.</w:t>
      </w:r>
    </w:p>
    <w:bookmarkEnd w:id="25"/>
    <w:bookmarkStart w:id="26" w:name="vii.-timeline-and-work-plan"/>
    <w:p>
      <w:pPr>
        <w:pStyle w:val="Heading2"/>
      </w:pPr>
      <w:r>
        <w:t xml:space="preserve">VII. Timeline and Work Plan</w:t>
      </w:r>
    </w:p>
    <w:p>
      <w:pPr>
        <w:pStyle w:val="FirstParagraph"/>
      </w:pPr>
      <w:r>
        <w:t xml:space="preserve">Phase</w:t>
      </w:r>
    </w:p>
    <w:p>
      <w:pPr>
        <w:pStyle w:val="BodyText"/>
      </w:pPr>
      <w:r>
        <w:t xml:space="preserve">Duration</w:t>
      </w:r>
    </w:p>
    <w:p>
      <w:pPr>
        <w:pStyle w:val="BodyText"/>
      </w:pPr>
      <w:r>
        <w:t xml:space="preserve">Deliverables in Chile Santiago Context</w:t>
      </w:r>
    </w:p>
    <w:p>
      <w:pPr>
        <w:pStyle w:val="BodyText"/>
      </w:pPr>
      <w:r>
        <w:t xml:space="preserve">Research Design &amp; Ethics Approval</w:t>
      </w:r>
    </w:p>
    <w:p>
      <w:pPr>
        <w:pStyle w:val="BodyText"/>
      </w:pPr>
      <w:r>
        <w:t xml:space="preserve">Months 1-3</w:t>
      </w:r>
    </w:p>
    <w:p>
      <w:pPr>
        <w:pStyle w:val="BodyText"/>
      </w:pPr>
      <w:r>
        <w:t xml:space="preserve">Institutional partnerships formalized with CINCH (Santiago) and MMA; ethics clearance for community engagement.</w:t>
      </w:r>
    </w:p>
    <w:p>
      <w:pPr>
        <w:pStyle w:val="BodyText"/>
      </w:pPr>
      <w:r>
        <w:t xml:space="preserve">Data Collection &amp; Initial Analysis</w:t>
      </w:r>
    </w:p>
    <w:p>
      <w:pPr>
        <w:pStyle w:val="BodyText"/>
      </w:pPr>
      <w:r>
        <w:t xml:space="preserve">Months 4-12</w:t>
      </w:r>
    </w:p>
    <w:p>
      <w:pPr>
        <w:pStyle w:val="BodyText"/>
      </w:pPr>
      <w:r>
        <w:t xml:space="preserve">Santiago-based data ingestion platform operational; preliminary heatwave patterns identified.</w:t>
      </w:r>
    </w:p>
    <w:p>
      <w:pPr>
        <w:pStyle w:val="BodyText"/>
      </w:pPr>
      <w:r>
        <w:t xml:space="preserve">Model Development &amp; Policy Workshops</w:t>
      </w:r>
    </w:p>
    <w:p>
      <w:pPr>
        <w:pStyle w:val="BodyText"/>
      </w:pPr>
      <w:r>
        <w:t xml:space="preserve">Months 13-24</w:t>
      </w:r>
    </w:p>
    <w:p>
      <w:pPr>
        <w:pStyle w:val="BodyText"/>
      </w:pPr>
      <w:r>
        <w:t xml:space="preserve">AI models validated with Santiago stakeholders; governance framework drafted for national adoption.</w:t>
      </w:r>
    </w:p>
    <w:p>
      <w:pPr>
        <w:pStyle w:val="BodyText"/>
      </w:pPr>
      <w:r>
        <w:t xml:space="preserve">Dissertation Writing &amp; Dissemination</w:t>
      </w:r>
    </w:p>
    <w:p>
      <w:pPr>
        <w:pStyle w:val="BodyText"/>
      </w:pPr>
      <w:r>
        <w:t xml:space="preserve">Months 25-36</w:t>
      </w:r>
    </w:p>
    <w:p>
      <w:pPr>
        <w:pStyle w:val="SourceCode"/>
      </w:pPr>
      <w:r>
        <w:rPr>
          <w:rStyle w:val="VerbatimChar"/>
        </w:rPr>
        <w:t xml:space="preserve">Final Thesis Proposal Submission (Santiago)</w:t>
      </w:r>
    </w:p>
    <w:p>
      <w:pPr>
        <w:pStyle w:val="FirstParagraph"/>
      </w:pPr>
      <w:r>
        <w:t xml:space="preserve">Dissertation, policy briefs, and model toolkit presented to Chile's National Council for Scientific Research.</w:t>
      </w:r>
    </w:p>
    <w:bookmarkEnd w:id="26"/>
    <w:bookmarkStart w:id="27" w:name="viii.-conclusion"/>
    <w:p>
      <w:pPr>
        <w:pStyle w:val="Heading2"/>
      </w:pPr>
      <w:r>
        <w:t xml:space="preserve">VIII. Conclusion</w:t>
      </w:r>
    </w:p>
    <w:p>
      <w:pPr>
        <w:pStyle w:val="FirstParagraph"/>
      </w:pPr>
      <w:r>
        <w:t xml:space="preserve">This Thesis Proposal establishes a transformative pathway for an Oceanographer operating from Chile Santiago—a city symbolizing national strategic coordination yet historically underserved in marine science implementation. By anchoring advanced oceanographic research within Chile's administrative capital, the study directly addresses the urgent need to close the "data-to-policy" gap that has hindered coastal management across Chile. The proposed work will position Santiago as more than a political center; it will become a nexus for scientific innovation driving sustainable ocean governance. As climate pressures intensify along Chile's shores, this Thesis Proposal offers an actionable blueprint for how an Oceanographer in Chile Santiago can catalyze national resilience through integrated, policy-ready science—ultimately safeguarding marine resources that sustain over 5 million Chileans.</w:t>
      </w:r>
    </w:p>
    <w:bookmarkEnd w:id="27"/>
    <w:bookmarkStart w:id="28" w:name="ix.-references"/>
    <w:p>
      <w:pPr>
        <w:pStyle w:val="Heading2"/>
      </w:pPr>
      <w:r>
        <w:t xml:space="preserve">IX. References</w:t>
      </w:r>
    </w:p>
    <w:p>
      <w:pPr>
        <w:numPr>
          <w:ilvl w:val="0"/>
          <w:numId w:val="1005"/>
        </w:numPr>
        <w:pStyle w:val="Compact"/>
      </w:pPr>
      <w:r>
        <w:t xml:space="preserve">Ministry of Environment (MMA). (2021). *National Ocean Policy: 2021-2030*. Santiago, Chile.</w:t>
      </w:r>
    </w:p>
    <w:p>
      <w:pPr>
        <w:numPr>
          <w:ilvl w:val="0"/>
          <w:numId w:val="1005"/>
        </w:numPr>
        <w:pStyle w:val="Compact"/>
      </w:pPr>
      <w:r>
        <w:t xml:space="preserve">Murray, C. et al. (2018). "Ocean Governance in Latin America." *Marine Policy*, 97, 65–73.</w:t>
      </w:r>
    </w:p>
    <w:p>
      <w:pPr>
        <w:numPr>
          <w:ilvl w:val="0"/>
          <w:numId w:val="1005"/>
        </w:numPr>
        <w:pStyle w:val="Compact"/>
      </w:pPr>
      <w:r>
        <w:t xml:space="preserve">UNEP-Chile. (2023). *Blue Economy Report for the Pacific Coast*. Santiago: National Development Corporation.</w:t>
      </w:r>
    </w:p>
    <w:p>
      <w:pPr>
        <w:numPr>
          <w:ilvl w:val="0"/>
          <w:numId w:val="1005"/>
        </w:numPr>
        <w:pStyle w:val="Compact"/>
      </w:pPr>
      <w:r>
        <w:t xml:space="preserve">Gutiérrez, N. L., &amp; Bernal, P. (2019). "Climate Change Impacts on Chilean Fisheries." *Oceanography*, 32(4), 56–67.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Chile Santiago</dc:title>
  <dc:creator/>
  <dc:language>en</dc:language>
  <cp:keywords/>
  <dcterms:created xsi:type="dcterms:W3CDTF">2026-07-20T11:06:19Z</dcterms:created>
  <dcterms:modified xsi:type="dcterms:W3CDTF">2026-07-20T11:06:19Z</dcterms:modified>
</cp:coreProperties>
</file>

<file path=docProps/custom.xml><?xml version="1.0" encoding="utf-8"?>
<Properties xmlns="http://schemas.openxmlformats.org/officeDocument/2006/custom-properties" xmlns:vt="http://schemas.openxmlformats.org/officeDocument/2006/docPropsVTypes"/>
</file>