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Sustainability</w:t>
      </w:r>
      <w:r>
        <w:t xml:space="preserve"> </w:t>
      </w:r>
      <w:r>
        <w:t xml:space="preserve">Through</w:t>
      </w:r>
      <w:r>
        <w:t xml:space="preserve"> </w:t>
      </w:r>
      <w:r>
        <w:t xml:space="preserve">Landlocked</w:t>
      </w:r>
      <w:r>
        <w:t xml:space="preserve"> </w:t>
      </w:r>
      <w:r>
        <w:t xml:space="preserve">Research</w:t>
      </w:r>
      <w:r>
        <w:t xml:space="preserve"> </w:t>
      </w:r>
      <w:r>
        <w:t xml:space="preserve">Hubs</w:t>
      </w:r>
      <w:r>
        <w:t xml:space="preserve"> </w:t>
      </w:r>
      <w:r>
        <w:t xml:space="preserve">in</w:t>
      </w:r>
      <w:r>
        <w:t xml:space="preserve"> </w:t>
      </w:r>
      <w:r>
        <w:t xml:space="preserve">Colombia</w:t>
      </w:r>
      <w:r>
        <w:t xml:space="preserve"> </w:t>
      </w:r>
      <w:r>
        <w:t xml:space="preserve">Bogotá</w:t>
      </w:r>
    </w:p>
    <w:bookmarkStart w:id="28" w:name="Xc07d746fbf724f20b8e09d8b552834ddae20d24"/>
    <w:p>
      <w:pPr>
        <w:pStyle w:val="Heading1"/>
      </w:pPr>
      <w:r>
        <w:t xml:space="preserve">Thesis Proposal: Oceanographer's Strategic Role in Coastal Resilience Planning from Colombia Bogotá</w:t>
      </w:r>
    </w:p>
    <w:bookmarkStart w:id="20" w:name="abstract"/>
    <w:p>
      <w:pPr>
        <w:pStyle w:val="Heading2"/>
      </w:pPr>
      <w:r>
        <w:t xml:space="preserve">Abstract</w:t>
      </w:r>
    </w:p>
    <w:p>
      <w:pPr>
        <w:pStyle w:val="FirstParagraph"/>
      </w:pPr>
      <w:r>
        <w:t xml:space="preserve">This thesis proposal outlines a critical research initiative positioning the oceanographer as a pivotal actor in Colombia's marine environmental governance, despite the country's primary research institutions being headquartered in the landlocked capital, Bogotá. The study addresses an urgent gap: how Bogotá-based oceanographers can effectively contribute to national coastal management without direct access to marine ecosystems. Through a multidisciplinary approach combining remote sensing, policy analysis, and collaborative fieldwork with coastal communities and institutions (e.g., IDEAM, CORPAC), this research will develop actionable frameworks for sustainable ocean governance. The findings will directly support Colombia's National Marine Strategy 2018-2030 and the UN Sustainable Development Goal 14. This proposal is vital for Colombia Bogotá as the strategic nerve center driving national oceanographic priorities, ensuring landlocked academic hubs translate scientific insight into tangible coastal impact.</w:t>
      </w:r>
    </w:p>
    <w:bookmarkEnd w:id="20"/>
    <w:bookmarkStart w:id="21" w:name="Xb5280398d6791835e0f2f3a0d85c84924484162"/>
    <w:p>
      <w:pPr>
        <w:pStyle w:val="Heading2"/>
      </w:pPr>
      <w:r>
        <w:t xml:space="preserve">Introduction: The Paradox of Bogotá in Oceanography</w:t>
      </w:r>
    </w:p>
    <w:p>
      <w:pPr>
        <w:pStyle w:val="FirstParagraph"/>
      </w:pPr>
      <w:r>
        <w:t xml:space="preserve">Colombia boasts a 3,000-kilometer Pacific and Caribbean coastline—a vital ecological and economic asset. However, the nation's premier oceanographic research institutions (including the National Institute of Hydrology, Meteorology and Environmental Studies - IDEAM) operate from Bogotá, Colombia's high-altitude capital located over 2,600 meters above sea level. This geographic reality presents a unique challenge: an Oceanographer working in Colombia Bogotá cannot conduct hands-on fieldwork on the coast without extensive travel. Yet, it also creates an opportunity. The Oceanographer based in Bogotá holds a strategic advantage as the central node for data synthesis, policy coordination, and cross-regional collaboration. This thesis confronts the misconception that oceanographic excellence requires coastal proximity, arguing instead that Bogotá serves as Colombia's indispensable command center for integrated marine management. The research will establish how a Colombian Oceanographer in Bogotá can overcome geographical barriers to drive meaningful coastal resilience.</w:t>
      </w:r>
    </w:p>
    <w:bookmarkEnd w:id="21"/>
    <w:bookmarkStart w:id="22" w:name="X303b0738b13700061031f1022984fcb8cc0dd9e"/>
    <w:p>
      <w:pPr>
        <w:pStyle w:val="Heading2"/>
      </w:pPr>
      <w:r>
        <w:t xml:space="preserve">Problem Statement: Fragmented Governance and Limited Landlocked-Costal Synergy</w:t>
      </w:r>
    </w:p>
    <w:p>
      <w:pPr>
        <w:pStyle w:val="FirstParagraph"/>
      </w:pPr>
      <w:r>
        <w:t xml:space="preserve">Colombia faces accelerating threats to its marine ecosystems: illegal fishing, plastic pollution (particularly in the Caribbean), coastal erosion along the Pacific, and climate-driven coral bleaching. Despite national policies like the 2018 National Marine Strategy, implementation remains fragmented. Critical gaps persist between Bogotá-based policy makers and on-the-ground coastal communities. The Oceanographer in Colombia Bogotá often lacks structured pathways to translate complex oceanographic data into localized action plans due to limited field engagement and insufficient institutional frameworks for inland-coastal knowledge exchange. This disconnect exacerbates vulnerabilities, especially in marginalized regions like the Pacific coast (e.g., Chocó Department). Without a dedicated research framework, Bogotá's scientific resources remain underutilized as strategic assets for Colombia's coastal populations.</w:t>
      </w:r>
    </w:p>
    <w:bookmarkEnd w:id="22"/>
    <w:bookmarkStart w:id="23" w:name="research-objectives"/>
    <w:p>
      <w:pPr>
        <w:pStyle w:val="Heading2"/>
      </w:pPr>
      <w:r>
        <w:t xml:space="preserve">Research Objectives</w:t>
      </w:r>
    </w:p>
    <w:p>
      <w:pPr>
        <w:numPr>
          <w:ilvl w:val="0"/>
          <w:numId w:val="1001"/>
        </w:numPr>
        <w:pStyle w:val="Compact"/>
      </w:pPr>
      <w:r>
        <w:rPr>
          <w:bCs/>
          <w:b/>
        </w:rPr>
        <w:t xml:space="preserve">Map Knowledge Flows:</w:t>
      </w:r>
      <w:r>
        <w:t xml:space="preserve"> </w:t>
      </w:r>
      <w:r>
        <w:t xml:space="preserve">Analyze existing data channels between Bogotá-based institutions (IDEAM, Universidad Nacional) and coastal entities (e.g., municipal environmental offices, artisanal fishers' cooperatives in Buenaventura/Cartagena) to identify bottlenecks.</w:t>
      </w:r>
    </w:p>
    <w:p>
      <w:pPr>
        <w:numPr>
          <w:ilvl w:val="0"/>
          <w:numId w:val="1001"/>
        </w:numPr>
        <w:pStyle w:val="Compact"/>
      </w:pPr>
      <w:r>
        <w:rPr>
          <w:bCs/>
          <w:b/>
        </w:rPr>
        <w:t xml:space="preserve">Develop a Collaborative Framework:</w:t>
      </w:r>
      <w:r>
        <w:t xml:space="preserve"> </w:t>
      </w:r>
      <w:r>
        <w:t xml:space="preserve">Design an actionable "Bogotá-Coast Partnership Protocol" for Colombian Oceanographers, integrating remote sensing (using satellite data from Colombia's own SATMEX constellation), community-based monitoring, and policy briefings.</w:t>
      </w:r>
    </w:p>
    <w:p>
      <w:pPr>
        <w:numPr>
          <w:ilvl w:val="0"/>
          <w:numId w:val="1001"/>
        </w:numPr>
        <w:pStyle w:val="Compact"/>
      </w:pPr>
      <w:r>
        <w:rPr>
          <w:bCs/>
          <w:b/>
        </w:rPr>
        <w:t xml:space="preserve">Evaluate Impact Potential:</w:t>
      </w:r>
      <w:r>
        <w:t xml:space="preserve"> </w:t>
      </w:r>
      <w:r>
        <w:t xml:space="preserve">Assess how Bogotá-driven initiatives could reduce coastal pollution or improve fisheries management using pilot case studies (e.g., Cartagena Bay plastic reduction, Pacific mangrove conservation).</w:t>
      </w:r>
    </w:p>
    <w:bookmarkEnd w:id="23"/>
    <w:bookmarkStart w:id="24" w:name="methodology-bridging-the-distance"/>
    <w:p>
      <w:pPr>
        <w:pStyle w:val="Heading2"/>
      </w:pPr>
      <w:r>
        <w:t xml:space="preserve">Methodology: Bridging the Distance</w:t>
      </w:r>
    </w:p>
    <w:p>
      <w:pPr>
        <w:pStyle w:val="FirstParagraph"/>
      </w:pPr>
      <w:r>
        <w:t xml:space="preserve">This research adopts a mixed-methods approach tailored to Bogotá's landlocked context:</w:t>
      </w:r>
    </w:p>
    <w:p>
      <w:pPr>
        <w:numPr>
          <w:ilvl w:val="0"/>
          <w:numId w:val="1002"/>
        </w:numPr>
        <w:pStyle w:val="Compact"/>
      </w:pPr>
      <w:r>
        <w:rPr>
          <w:bCs/>
          <w:b/>
        </w:rPr>
        <w:t xml:space="preserve">Qualitative Analysis:</w:t>
      </w:r>
      <w:r>
        <w:t xml:space="preserve"> </w:t>
      </w:r>
      <w:r>
        <w:t xml:space="preserve">In-depth interviews with 30+ stakeholders in Colombia Bogotá (oceanographers at IDEAM, Ministry of Environment officials, university researchers) and coastal partners (e.g., CORPAC representatives, community leaders). Focus: Understanding current collaboration models and barriers.</w:t>
      </w:r>
    </w:p>
    <w:p>
      <w:pPr>
        <w:numPr>
          <w:ilvl w:val="0"/>
          <w:numId w:val="1002"/>
        </w:numPr>
        <w:pStyle w:val="Compact"/>
      </w:pPr>
      <w:r>
        <w:rPr>
          <w:bCs/>
          <w:b/>
        </w:rPr>
        <w:t xml:space="preserve">Remote Sensing &amp; Data Synthesis:</w:t>
      </w:r>
      <w:r>
        <w:t xml:space="preserve"> </w:t>
      </w:r>
      <w:r>
        <w:t xml:space="preserve">Utilize satellite imagery (Landsat 9, Sentinel-2 via Colombia's national environmental databases) processed in Bogotá to monitor coastal changes (e.g., coral health, sedimentation). Integrate with field-collected data from partner organizations.</w:t>
      </w:r>
    </w:p>
    <w:p>
      <w:pPr>
        <w:numPr>
          <w:ilvl w:val="0"/>
          <w:numId w:val="1002"/>
        </w:numPr>
        <w:pStyle w:val="Compact"/>
      </w:pPr>
      <w:r>
        <w:rPr>
          <w:bCs/>
          <w:b/>
        </w:rPr>
        <w:t xml:space="preserve">Participatory Action Research:</w:t>
      </w:r>
      <w:r>
        <w:t xml:space="preserve"> </w:t>
      </w:r>
      <w:r>
        <w:t xml:space="preserve">Co-develop a pilot "Oceanographer-to-Coast" toolkit in collaboration with 3 coastal communities (e.g., Bahía Málaga, Cartagena; Buenaventura). This includes simplified data dashboards for local fishers and training modules for Bogotá-based researchers on community engagement.</w:t>
      </w:r>
    </w:p>
    <w:bookmarkEnd w:id="24"/>
    <w:bookmarkStart w:id="25" w:name="expected-outcomes-and-significance"/>
    <w:p>
      <w:pPr>
        <w:pStyle w:val="Heading2"/>
      </w:pPr>
      <w:r>
        <w:t xml:space="preserve">Expected Outcomes and Significance</w:t>
      </w:r>
    </w:p>
    <w:p>
      <w:pPr>
        <w:pStyle w:val="FirstParagraph"/>
      </w:pPr>
      <w:r>
        <w:t xml:space="preserve">This research will yield a robust, transferable model for how an Oceanographer in Colombia Bogotá can drive effective marine governance. Key outputs include:</w:t>
      </w:r>
    </w:p>
    <w:p>
      <w:pPr>
        <w:numPr>
          <w:ilvl w:val="0"/>
          <w:numId w:val="1003"/>
        </w:numPr>
        <w:pStyle w:val="Compact"/>
      </w:pPr>
      <w:r>
        <w:t xml:space="preserve">An operational "Bogotá-Coast Partnership Protocol" adopted by IDEAM and the Ministry of Environment.</w:t>
      </w:r>
    </w:p>
    <w:p>
      <w:pPr>
        <w:numPr>
          <w:ilvl w:val="0"/>
          <w:numId w:val="1003"/>
        </w:numPr>
        <w:pStyle w:val="Compact"/>
      </w:pPr>
      <w:r>
        <w:t xml:space="preserve">A digital data platform co-designed with coastal communities, enabling real-time sharing of satellite-derived ocean health metrics (e.g., water quality, algal blooms) directly to local decision-makers.</w:t>
      </w:r>
    </w:p>
    <w:p>
      <w:pPr>
        <w:numPr>
          <w:ilvl w:val="0"/>
          <w:numId w:val="1003"/>
        </w:numPr>
        <w:pStyle w:val="Compact"/>
      </w:pPr>
      <w:r>
        <w:t xml:space="preserve">Policy recommendations for Colombia’s National Marine Strategy, emphasizing Bogotá's role as a knowledge hub rather than a geographic limitation.</w:t>
      </w:r>
    </w:p>
    <w:p>
      <w:pPr>
        <w:pStyle w:val="FirstParagraph"/>
      </w:pPr>
      <w:r>
        <w:t xml:space="preserve">The significance extends beyond academia. By proving that oceanographic excellence is achievable from landlocked Bogotá—through strategic collaboration and technology—the research empowers Colombia to leverage its capital city as an engine for national marine sustainability. This model can be replicated across other landlocked nations with coastlines (e.g., Bolivia, Paraguay), positioning Colombia Bogotá as a leader in innovative ocean governance.</w:t>
      </w:r>
    </w:p>
    <w:bookmarkEnd w:id="25"/>
    <w:bookmarkStart w:id="26" w:name="conclusion"/>
    <w:p>
      <w:pPr>
        <w:pStyle w:val="Heading2"/>
      </w:pPr>
      <w:r>
        <w:t xml:space="preserve">Conclusion</w:t>
      </w:r>
    </w:p>
    <w:p>
      <w:pPr>
        <w:pStyle w:val="FirstParagraph"/>
      </w:pPr>
      <w:r>
        <w:t xml:space="preserve">This thesis proposal redefines the role of the Oceanographer in Colombia by centering Bogotá as an indispensable strategic asset. It moves beyond geography to emphasize institutional capacity, data innovation, and community partnership. For Colombia Bogotá—a city that embodies national ambition—it is imperative to harness its academic and policy infrastructure for marine stewardship. This research directly addresses a critical national need: transforming landlocked expertise into coastal action. The outcome will not only advance the scientific understanding of oceanography in an inland context but will also deliver concrete tools to protect Colombia’s irreplaceable coastlines, fulfilling the Oceanographer’s mission to safeguard ocean health from Bogotá to the sea.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Sustainability Through Landlocked Research Hubs in Colombia Bogotá</dc:title>
  <dc:creator/>
  <dc:language>en</dc:language>
  <cp:keywords/>
  <dcterms:created xsi:type="dcterms:W3CDTF">2025-12-11T19:01:09Z</dcterms:created>
  <dcterms:modified xsi:type="dcterms:W3CDTF">2025-12-11T19:01:09Z</dcterms:modified>
</cp:coreProperties>
</file>

<file path=docProps/custom.xml><?xml version="1.0" encoding="utf-8"?>
<Properties xmlns="http://schemas.openxmlformats.org/officeDocument/2006/custom-properties" xmlns:vt="http://schemas.openxmlformats.org/officeDocument/2006/docPropsVTypes"/>
</file>