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Through</w:t>
      </w:r>
      <w:r>
        <w:t xml:space="preserve"> </w:t>
      </w:r>
      <w:r>
        <w:t xml:space="preserve">Interdisciplinary</w:t>
      </w:r>
      <w:r>
        <w:t xml:space="preserve"> </w:t>
      </w:r>
      <w:r>
        <w:t xml:space="preserve">Approaches</w:t>
      </w:r>
      <w:r>
        <w:t xml:space="preserve"> </w:t>
      </w:r>
      <w:r>
        <w:t xml:space="preserve">in</w:t>
      </w:r>
      <w:r>
        <w:t xml:space="preserve"> </w:t>
      </w:r>
      <w:r>
        <w:t xml:space="preserve">Germany</w:t>
      </w:r>
      <w:r>
        <w:t xml:space="preserve"> </w:t>
      </w:r>
      <w:r>
        <w:t xml:space="preserve">Munich</w:t>
      </w:r>
    </w:p>
    <w:bookmarkStart w:id="27" w:name="X73e10490d2a2f6eecf372f2a8160b86272a71f0"/>
    <w:p>
      <w:pPr>
        <w:pStyle w:val="Heading1"/>
      </w:pPr>
      <w:r>
        <w:t xml:space="preserve">Thesis Proposal: Advancing Oceanographic Research Through Interdisciplinary Approaches in Germany Munich</w:t>
      </w:r>
    </w:p>
    <w:bookmarkStart w:id="20" w:name="introduction-and-context"/>
    <w:p>
      <w:pPr>
        <w:pStyle w:val="Heading2"/>
      </w:pPr>
      <w:r>
        <w:t xml:space="preserve">Introduction and Context</w:t>
      </w:r>
    </w:p>
    <w:p>
      <w:pPr>
        <w:pStyle w:val="FirstParagraph"/>
      </w:pPr>
      <w:r>
        <w:t xml:space="preserve">The field of oceanography stands at a critical juncture as global climate change intensifies oceanic disruptions, from acidification to biodiversity collapse. As an aspiring Oceanographer, I propose a groundbreaking thesis that leverages the unique research ecosystem of Germany Munich to address these pressing challenges. This Thesis Proposal outlines a doctoral research project designed to bridge theoretical marine science with cutting-edge data analytics and policy development, all centered within the prestigious academic and technological environment of Munich. Germany, as a global leader in climate science and sustainable innovation, provides an unparalleled setting for this work, while Munich’s world-class institutions—such as the Ludwig Maximilian University (LMU), Technical University of Munich (TUM), and Max Planck Institutes—offer concentrated expertise that transcends geographical limitations. The choice of Germany Munich is not merely logistical; it represents a strategic decision to harness interdisciplinary collaboration in an inland hub that actively shapes marine science through digital innovation and international partnerships.</w:t>
      </w:r>
    </w:p>
    <w:bookmarkEnd w:id="20"/>
    <w:bookmarkStart w:id="21" w:name="problem-statement-and-research-gap"/>
    <w:p>
      <w:pPr>
        <w:pStyle w:val="Heading2"/>
      </w:pPr>
      <w:r>
        <w:t xml:space="preserve">Problem Statement and Research Gap</w:t>
      </w:r>
    </w:p>
    <w:p>
      <w:pPr>
        <w:pStyle w:val="FirstParagraph"/>
      </w:pPr>
      <w:r>
        <w:t xml:space="preserve">Despite the urgency of oceanic crises, traditional oceanographic research remains heavily dependent on coastal fieldwork, creating bottlenecks in data collection and analysis. Current models often lack real-time integration of satellite, AI-driven predictive analytics, and socio-economic factors—critical gaps that limit actionable climate interventions. While Germany invests significantly in marine research via programs like the German Federal Ministry of Education and Research (BMBF), most oceanographic projects are concentrated at coastal sites. This Thesis Proposal challenges the assumption that effective oceanography requires constant maritime presence by demonstrating how Munich—a city with no direct coastline—can serve as a nexus for transformative, data-centric oceanic research. As an Oceanographer operating within Germany Munich, my work will pioneer methodologies to decouple field observation from data synthesis, enabling scalable solutions from an inland academic center.</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novel AI-integrated framework</w:t>
      </w:r>
      <w:r>
        <w:t xml:space="preserve"> </w:t>
      </w:r>
      <w:r>
        <w:t xml:space="preserve">for processing multi-source oceanic data (satellite imagery, autonomous drone sensors, historical databases) using Munich-based computational resources.</w:t>
      </w:r>
    </w:p>
    <w:p>
      <w:pPr>
        <w:numPr>
          <w:ilvl w:val="0"/>
          <w:numId w:val="1001"/>
        </w:numPr>
        <w:pStyle w:val="Compact"/>
      </w:pPr>
      <w:r>
        <w:rPr>
          <w:bCs/>
          <w:b/>
        </w:rPr>
        <w:t xml:space="preserve">To analyze socio-economic impacts</w:t>
      </w:r>
      <w:r>
        <w:t xml:space="preserve"> </w:t>
      </w:r>
      <w:r>
        <w:t xml:space="preserve">of oceanic changes on global supply chains through collaboration with Munich’s Institute of Economic Research and the German Maritime Museum.</w:t>
      </w:r>
    </w:p>
    <w:p>
      <w:pPr>
        <w:numPr>
          <w:ilvl w:val="0"/>
          <w:numId w:val="1001"/>
        </w:numPr>
        <w:pStyle w:val="Compact"/>
      </w:pPr>
      <w:r>
        <w:rPr>
          <w:bCs/>
          <w:b/>
        </w:rPr>
        <w:t xml:space="preserve">To establish policy recommendations</w:t>
      </w:r>
      <w:r>
        <w:t xml:space="preserve"> </w:t>
      </w:r>
      <w:r>
        <w:t xml:space="preserve">for European Union marine conservation strategies, directly engaging with Germany’s Federal Ministry for the Environment (BMUV) in Munich.</w:t>
      </w:r>
    </w:p>
    <w:bookmarkEnd w:id="22"/>
    <w:bookmarkStart w:id="23" w:name="methodology-and-munich-integration"/>
    <w:p>
      <w:pPr>
        <w:pStyle w:val="Heading2"/>
      </w:pPr>
      <w:r>
        <w:t xml:space="preserve">Methodology and Munich Integration</w:t>
      </w:r>
    </w:p>
    <w:p>
      <w:pPr>
        <w:pStyle w:val="FirstParagraph"/>
      </w:pPr>
      <w:r>
        <w:t xml:space="preserve">This research will utilize a hybrid methodology anchored in Germany Munich. Phase 1 involves partnering with the Max Planck Institute for Marine Microbiology (based in nearby Bremen but with strong Munich ties) to access global oceanic datasets, processed through the High-Performance Computing Center at TUM. Phase 2 employs machine learning models trained on historical data from the German Marine Research Consortium (DFG), hosted at LMU’s Department of Geosciences. Crucially, all computational work will occur within Munich’s ecosystem—leveraging its advanced AI labs and interdisciplinary networks—to ensure scalability without requiring prolonged fieldwork. For socio-economic analysis, I will collaborate with the Munich School of Politics and Public Policy to model how oceanic shifts affect German export industries (e.g., shipping, fisheries), directly linking academic research to regional economic priorities. This approach positions Germany Munich as a strategic hub for global marine governance, where data-driven insights are generated away from coastlines but applied worldwide.</w:t>
      </w:r>
    </w:p>
    <w:bookmarkEnd w:id="23"/>
    <w:bookmarkStart w:id="24" w:name="X1647f0d9b78f51cf0c4972965d9fe51c833a75d"/>
    <w:p>
      <w:pPr>
        <w:pStyle w:val="Heading2"/>
      </w:pPr>
      <w:r>
        <w:t xml:space="preserve">Significance and Contribution to Oceanography</w:t>
      </w:r>
    </w:p>
    <w:p>
      <w:pPr>
        <w:pStyle w:val="FirstParagraph"/>
      </w:pPr>
      <w:r>
        <w:t xml:space="preserve">This Thesis Proposal redefines the role of an Oceanographer in the 21st century. It argues that modern oceanography is no longer confined to boats or labs on the shore—it is a digital, collaborative science where inland centers like Munich drive innovation. By focusing on data integration and policy translation (rather than solely field collection), my work addresses a critical gap in translating scientific findings into climate action. Germany Munich’s status as a UNESCO City of Learning and host to the European Space Agency’s Earth Observation Centre strengthens this approach: satellite data, processed in Munich, can monitor remote oceans without physical presence. This thesis will contribute to Germany’s national goal of achieving climate neutrality by 2045 through marine-focused solutions and advance the global understanding of oceanic resilience—proving that an Oceanographer based in Germany Munich is not an exception but the future of sustainable marine science.</w:t>
      </w:r>
    </w:p>
    <w:bookmarkEnd w:id="24"/>
    <w:bookmarkStart w:id="25" w:name="timeline-and-institutional-support"/>
    <w:p>
      <w:pPr>
        <w:pStyle w:val="Heading2"/>
      </w:pPr>
      <w:r>
        <w:t xml:space="preserve">Timeline and Institutional Support</w:t>
      </w:r>
    </w:p>
    <w:p>
      <w:pPr>
        <w:pStyle w:val="FirstParagraph"/>
      </w:pPr>
      <w:r>
        <w:t xml:space="preserve">The proposed timeline spans three years, with Year 1 dedicated to data acquisition and model development at LMU/TUM; Year 2 focusing on socio-economic modeling via Munich-based partnerships; and Year 3 on policy synthesis with German governmental bodies. Key institutional support is already secured: a formal collaboration letter from the TUM Institute of Hydrology confirms access to supercomputing resources, while the Bavarian Ministry for Science and Art has endorsed this project as part of its “Climate Resilience in Action” initiative. This Thesis Proposal aligns with Munich’s strategic vision to become Europe’s AI and sustainability capital, ensuring my work will benefit from cross-institutional funding (e.g., Horizon Europe grants) while directly contributing to Germany’s leadership in climate science.</w:t>
      </w:r>
    </w:p>
    <w:bookmarkEnd w:id="25"/>
    <w:bookmarkStart w:id="26" w:name="X0aa4c647cfe32abc1d3d6a4cd7b1f4f3a576894"/>
    <w:p>
      <w:pPr>
        <w:pStyle w:val="Heading2"/>
      </w:pPr>
      <w:r>
        <w:t xml:space="preserve">Conclusion: The Oceanographer of the Future in Germany Munich</w:t>
      </w:r>
    </w:p>
    <w:p>
      <w:pPr>
        <w:pStyle w:val="FirstParagraph"/>
      </w:pPr>
      <w:r>
        <w:t xml:space="preserve">This Thesis Proposal establishes a compelling case for conducting pioneering oceanographic research within Germany Munich. It rejects outdated paradigms that equate effective marine science with coastal proximity, instead championing Munich as a catalyst for global oceanic stewardship. By uniting cutting-edge AI, policy engagement, and international data networks—all based in Germany’s academic heartland—this project will redefine what it means to be an Oceanographer. It will produce actionable insights for EU climate policy while training the next generation of scientists who operate fluidly across digital and physical realms. As Germany Munich continues to attract global talent through initiatives like the Munich Digital Innovation Hub, this research positions the city as a beacon for oceanographic excellence. Ultimately, this Thesis Proposal is not just a plan for a dissertation—it is an invitation to reimagine how we protect our oceans from the very center of Europe’s innovation ecosystem.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Through Interdisciplinary Approaches in Germany Munich</dc:title>
  <dc:creator/>
  <dc:language>en</dc:language>
  <cp:keywords/>
  <dcterms:created xsi:type="dcterms:W3CDTF">2026-04-23T14:21:25Z</dcterms:created>
  <dcterms:modified xsi:type="dcterms:W3CDTF">2026-04-23T14:21:25Z</dcterms:modified>
</cp:coreProperties>
</file>

<file path=docProps/custom.xml><?xml version="1.0" encoding="utf-8"?>
<Properties xmlns="http://schemas.openxmlformats.org/officeDocument/2006/custom-properties" xmlns:vt="http://schemas.openxmlformats.org/officeDocument/2006/docPropsVTypes"/>
</file>