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Water</w:t>
      </w:r>
      <w:r>
        <w:t xml:space="preserve"> </w:t>
      </w:r>
      <w:r>
        <w:t xml:space="preserve">Resource</w:t>
      </w:r>
      <w:r>
        <w:t xml:space="preserve"> </w:t>
      </w:r>
      <w:r>
        <w:t xml:space="preserve">Management</w:t>
      </w:r>
      <w:r>
        <w:t xml:space="preserve"> </w:t>
      </w:r>
      <w:r>
        <w:t xml:space="preserve">Through</w:t>
      </w:r>
      <w:r>
        <w:t xml:space="preserve"> </w:t>
      </w:r>
      <w:r>
        <w:t xml:space="preserve">Applied</w:t>
      </w:r>
      <w:r>
        <w:t xml:space="preserve"> </w:t>
      </w:r>
      <w:r>
        <w:t xml:space="preserve">Oceanography</w:t>
      </w:r>
      <w:r>
        <w:t xml:space="preserve"> </w:t>
      </w:r>
      <w:r>
        <w:t xml:space="preserve">in</w:t>
      </w:r>
      <w:r>
        <w:t xml:space="preserve"> </w:t>
      </w:r>
      <w:r>
        <w:t xml:space="preserve">Iraq</w:t>
      </w:r>
      <w:r>
        <w:t xml:space="preserve"> </w:t>
      </w:r>
      <w:r>
        <w:t xml:space="preserve">Baghdad</w:t>
      </w:r>
    </w:p>
    <w:bookmarkStart w:id="28" w:name="X5e81f1ff4d84b346cc0d7a6d09e77647e27db1b"/>
    <w:p>
      <w:pPr>
        <w:pStyle w:val="Heading1"/>
      </w:pPr>
      <w:r>
        <w:t xml:space="preserve">Thesis Proposal: Advancing Water Resource Management Through Applied Oceanography in Iraq Baghdad</w:t>
      </w:r>
    </w:p>
    <w:bookmarkStart w:id="20" w:name="introduction-and-context"/>
    <w:p>
      <w:pPr>
        <w:pStyle w:val="Heading2"/>
      </w:pPr>
      <w:r>
        <w:t xml:space="preserve">1. Introduction and Context</w:t>
      </w:r>
    </w:p>
    <w:p>
      <w:pPr>
        <w:pStyle w:val="FirstParagraph"/>
      </w:pPr>
      <w:r>
        <w:t xml:space="preserve">The Republic of Iraq, particularly its capital city Baghdad, faces escalating water security challenges rooted in climate change, upstream dam construction, and regional geopolitical tensions. While Iraq possesses a 60-kilometer coastline along the Persian Gulf (the Shatt al-Arab estuary), Baghdad itself is a landlocked metropolis situated approximately 350 kilometers from the nearest sea. This geographical reality creates a unique academic and practical paradox: how can an</w:t>
      </w:r>
      <w:r>
        <w:t xml:space="preserve"> </w:t>
      </w:r>
      <w:r>
        <w:rPr>
          <w:bCs/>
          <w:b/>
        </w:rPr>
        <w:t xml:space="preserve">Oceanographer</w:t>
      </w:r>
      <w:r>
        <w:t xml:space="preserve"> </w:t>
      </w:r>
      <w:r>
        <w:t xml:space="preserve">contribute to water resource management in an inland context like</w:t>
      </w:r>
      <w:r>
        <w:t xml:space="preserve"> </w:t>
      </w:r>
      <w:r>
        <w:rPr>
          <w:bCs/>
          <w:b/>
        </w:rPr>
        <w:t xml:space="preserve">Iraq Baghdad</w:t>
      </w:r>
      <w:r>
        <w:t xml:space="preserve">? This Thesis Proposal addresses this critical gap by redefining the role of oceanographic science within Iraq's freshwater systems, focusing on the Tigris and Euphrates river basins and their connection to the Gulf. The proposed research bridges marine science with continental hydrology, offering a novel framework for sustainable water governance in Baghdad's urban and agricultural landscapes.</w:t>
      </w:r>
    </w:p>
    <w:bookmarkEnd w:id="20"/>
    <w:bookmarkStart w:id="21" w:name="problem-statement"/>
    <w:p>
      <w:pPr>
        <w:pStyle w:val="Heading2"/>
      </w:pPr>
      <w:r>
        <w:t xml:space="preserve">2. Problem Statement</w:t>
      </w:r>
    </w:p>
    <w:p>
      <w:pPr>
        <w:pStyle w:val="FirstParagraph"/>
      </w:pPr>
      <w:r>
        <w:t xml:space="preserve">Bagsdad, home to over 9 million people, relies entirely on the Tigris River for its freshwater supply. However, declining river flows—attributed to reduced rainfall (down 30% since 1970), upstream water diversions in Turkey and Syria (e.g., Ilisu Dam), and inefficient irrigation practices—have intensified water scarcity. Traditional hydrological studies in Iraq lack integration with oceanic processes that influence regional climate patterns, such as sea surface temperatures (SST) in the Gulf of Oman and Arabian Sea, which drive monsoon systems affecting Iraq's precipitation. An</w:t>
      </w:r>
      <w:r>
        <w:t xml:space="preserve"> </w:t>
      </w:r>
      <w:r>
        <w:rPr>
          <w:bCs/>
          <w:b/>
        </w:rPr>
        <w:t xml:space="preserve">Oceanographer</w:t>
      </w:r>
      <w:r>
        <w:t xml:space="preserve"> </w:t>
      </w:r>
      <w:r>
        <w:t xml:space="preserve">trained in remote sensing and ocean-atmosphere interactions can provide critical data to model these long-range climate linkages. Currently, no Iraqi academic institution offers a specialized program merging oceanography with river basin management for a landlocked context like Baghdad. This absence hinders evidence-based policy-making, risking further water shortages and socio-economic instability.</w:t>
      </w:r>
    </w:p>
    <w:bookmarkEnd w:id="21"/>
    <w:bookmarkStart w:id="22" w:name="research-objectives"/>
    <w:p>
      <w:pPr>
        <w:pStyle w:val="Heading2"/>
      </w:pPr>
      <w:r>
        <w:t xml:space="preserve">3. Research Objectives</w:t>
      </w:r>
    </w:p>
    <w:p>
      <w:pPr>
        <w:pStyle w:val="FirstParagraph"/>
      </w:pPr>
      <w:r>
        <w:t xml:space="preserve">This Thesis Proposal outlines three core objectives to establish an Oceanographer’s role in Iraq Baghdad:</w:t>
      </w:r>
    </w:p>
    <w:p>
      <w:pPr>
        <w:numPr>
          <w:ilvl w:val="0"/>
          <w:numId w:val="1001"/>
        </w:numPr>
        <w:pStyle w:val="Compact"/>
      </w:pPr>
      <w:r>
        <w:rPr>
          <w:bCs/>
          <w:b/>
        </w:rPr>
        <w:t xml:space="preserve">Quantify Ocean-Climate Linkages:</w:t>
      </w:r>
      <w:r>
        <w:t xml:space="preserve"> </w:t>
      </w:r>
      <w:r>
        <w:t xml:space="preserve">Analyze historical SST data (1990–2023) from the Gulf of Oman and Arabian Sea to correlate with precipitation trends in the Tigris-Euphrates Basin using satellite imagery and climate models.</w:t>
      </w:r>
    </w:p>
    <w:p>
      <w:pPr>
        <w:numPr>
          <w:ilvl w:val="0"/>
          <w:numId w:val="1001"/>
        </w:numPr>
        <w:pStyle w:val="Compact"/>
      </w:pPr>
      <w:r>
        <w:rPr>
          <w:bCs/>
          <w:b/>
        </w:rPr>
        <w:t xml:space="preserve">Develop a Baghdad-Specific Water Forecasting Model:</w:t>
      </w:r>
      <w:r>
        <w:t xml:space="preserve"> </w:t>
      </w:r>
      <w:r>
        <w:t xml:space="preserve">Integrate oceanic data with local river gauging stations in Baghdad (e.g., Al-Ma’mun Canal, Diyala River) to create a predictive tool for seasonal water availability, incorporating AI-driven pattern recognition.</w:t>
      </w:r>
    </w:p>
    <w:p>
      <w:pPr>
        <w:numPr>
          <w:ilvl w:val="0"/>
          <w:numId w:val="1001"/>
        </w:numPr>
        <w:pStyle w:val="Compact"/>
      </w:pPr>
      <w:r>
        <w:rPr>
          <w:bCs/>
          <w:b/>
        </w:rPr>
        <w:t xml:space="preserve">Design Policy Frameworks for Urban Resilience:</w:t>
      </w:r>
      <w:r>
        <w:t xml:space="preserve"> </w:t>
      </w:r>
      <w:r>
        <w:t xml:space="preserve">Propose adaptive strategies for Baghdad’s water infrastructure (e.g., reservoir management, wastewater recycling) based on ocean-informed climate projections, targeting municipal authorities and the Ministry of Water Resources.</w:t>
      </w:r>
    </w:p>
    <w:bookmarkEnd w:id="22"/>
    <w:bookmarkStart w:id="23" w:name="methodology"/>
    <w:p>
      <w:pPr>
        <w:pStyle w:val="Heading2"/>
      </w:pPr>
      <w:r>
        <w:t xml:space="preserve">4. Methodology</w:t>
      </w:r>
    </w:p>
    <w:p>
      <w:pPr>
        <w:pStyle w:val="FirstParagraph"/>
      </w:pPr>
      <w:r>
        <w:t xml:space="preserve">The research will employ a mixed-methods approach tailored to Baghdad’s constraints:</w:t>
      </w:r>
    </w:p>
    <w:p>
      <w:pPr>
        <w:numPr>
          <w:ilvl w:val="0"/>
          <w:numId w:val="1002"/>
        </w:numPr>
        <w:pStyle w:val="Compact"/>
      </w:pPr>
      <w:r>
        <w:rPr>
          <w:bCs/>
          <w:b/>
        </w:rPr>
        <w:t xml:space="preserve">Remote Sensing &amp; Data Synthesis:</w:t>
      </w:r>
      <w:r>
        <w:t xml:space="preserve"> </w:t>
      </w:r>
      <w:r>
        <w:t xml:space="preserve">Utilize NASA’s MODIS, ESA’s Sentinel-3, and NOAA OceanWatch datasets to map SST anomalies and atmospheric moisture transport. These will be overlaid with Iraq’s National Water Resources Database (NWRD) for river flow statistics.</w:t>
      </w:r>
    </w:p>
    <w:p>
      <w:pPr>
        <w:numPr>
          <w:ilvl w:val="0"/>
          <w:numId w:val="1002"/>
        </w:numPr>
        <w:pStyle w:val="Compact"/>
      </w:pPr>
      <w:r>
        <w:rPr>
          <w:bCs/>
          <w:b/>
        </w:rPr>
        <w:t xml:space="preserve">Climate Modeling:</w:t>
      </w:r>
      <w:r>
        <w:t xml:space="preserve"> </w:t>
      </w:r>
      <w:r>
        <w:t xml:space="preserve">Apply the WRF-ARW model to simulate how Gulf SST changes impact mesoscale weather systems over Baghdad, validated against historical drought events (e.g., 2018–2019 crisis).</w:t>
      </w:r>
    </w:p>
    <w:p>
      <w:pPr>
        <w:numPr>
          <w:ilvl w:val="0"/>
          <w:numId w:val="1002"/>
        </w:numPr>
        <w:pStyle w:val="Compact"/>
      </w:pPr>
      <w:r>
        <w:rPr>
          <w:bCs/>
          <w:b/>
        </w:rPr>
        <w:t xml:space="preserve">Stakeholder Co-Creation:</w:t>
      </w:r>
      <w:r>
        <w:t xml:space="preserve"> </w:t>
      </w:r>
      <w:r>
        <w:t xml:space="preserve">Collaborate with Baghdad University’s Water Engineering Department and the Iraqi Ministry of Environment to ensure models reflect local realities (e.g., canal siltation, agricultural demand patterns).</w:t>
      </w:r>
    </w:p>
    <w:p>
      <w:pPr>
        <w:numPr>
          <w:ilvl w:val="0"/>
          <w:numId w:val="1002"/>
        </w:numPr>
        <w:pStyle w:val="Compact"/>
      </w:pPr>
      <w:r>
        <w:rPr>
          <w:bCs/>
          <w:b/>
        </w:rPr>
        <w:t xml:space="preserve">Scenario Analysis:</w:t>
      </w:r>
      <w:r>
        <w:t xml:space="preserve"> </w:t>
      </w:r>
      <w:r>
        <w:t xml:space="preserve">Generate 30-year projections under RCP 4.5/8.5 climate scenarios, assessing impacts on Baghdad’s water security using the proposed forecasting tool.</w:t>
      </w:r>
    </w:p>
    <w:bookmarkEnd w:id="23"/>
    <w:bookmarkStart w:id="24" w:name="significance-for-iraq-baghdad"/>
    <w:p>
      <w:pPr>
        <w:pStyle w:val="Heading2"/>
      </w:pPr>
      <w:r>
        <w:t xml:space="preserve">5. Significance for Iraq Baghdad</w:t>
      </w:r>
    </w:p>
    <w:p>
      <w:pPr>
        <w:pStyle w:val="FirstParagraph"/>
      </w:pPr>
      <w:r>
        <w:t xml:space="preserve">This research is not merely academic—it directly addresses Iraq’s National Water Strategy 2030, which prioritizes "integrated river basin management" and "climate-resilient infrastructure." An</w:t>
      </w:r>
      <w:r>
        <w:t xml:space="preserve"> </w:t>
      </w:r>
      <w:r>
        <w:rPr>
          <w:bCs/>
          <w:b/>
        </w:rPr>
        <w:t xml:space="preserve">Oceanographer</w:t>
      </w:r>
      <w:r>
        <w:t xml:space="preserve"> </w:t>
      </w:r>
      <w:r>
        <w:t xml:space="preserve">operating from Baghdad will transform how water security is understood: by connecting the Persian Gulf’s oceanic dynamics to the city’s rivers, the study decouples water scarcity from purely regional politics. For instance, if SST warming in the Gulf correlates with delayed spring rains (critical for Iraq’s wheat season), Baghdad can adjust planting calendars or emergency reservoir releases. This work empowers Iraqi institutions to move beyond reactive crisis management toward predictive governance—a paradigm shift essential for a city where 45% of residents face water insecurity (World Bank, 2023).</w:t>
      </w:r>
    </w:p>
    <w:bookmarkEnd w:id="24"/>
    <w:bookmarkStart w:id="25" w:name="expected-outcomes-and-contribution"/>
    <w:p>
      <w:pPr>
        <w:pStyle w:val="Heading2"/>
      </w:pPr>
      <w:r>
        <w:t xml:space="preserve">6. Expected Outcomes and Contribution</w:t>
      </w:r>
    </w:p>
    <w:p>
      <w:pPr>
        <w:pStyle w:val="FirstParagraph"/>
      </w:pPr>
      <w:r>
        <w:t xml:space="preserve">The Thesis Proposal anticipates three tangible outputs:</w:t>
      </w:r>
    </w:p>
    <w:p>
      <w:pPr>
        <w:numPr>
          <w:ilvl w:val="0"/>
          <w:numId w:val="1003"/>
        </w:numPr>
        <w:pStyle w:val="Compact"/>
      </w:pPr>
      <w:r>
        <w:t xml:space="preserve">A validated, open-source forecasting model for Baghdad’s water systems, accessible via a mobile app for municipal planners.</w:t>
      </w:r>
    </w:p>
    <w:p>
      <w:pPr>
        <w:numPr>
          <w:ilvl w:val="0"/>
          <w:numId w:val="1003"/>
        </w:numPr>
        <w:pStyle w:val="Compact"/>
      </w:pPr>
      <w:r>
        <w:t xml:space="preserve">A peer-reviewed publication demonstrating the first ocean-climate nexus in Iraq’s hydrology, positioning Baghdad as a hub for "inland oceanography."</w:t>
      </w:r>
    </w:p>
    <w:p>
      <w:pPr>
        <w:numPr>
          <w:ilvl w:val="0"/>
          <w:numId w:val="1003"/>
        </w:numPr>
        <w:pStyle w:val="Compact"/>
      </w:pPr>
      <w:r>
        <w:t xml:space="preserve">Policy briefs for Iraqi stakeholders on adaptive measures (e.g., retrofitting canals to reduce evaporation losses by 20%).</w:t>
      </w:r>
    </w:p>
    <w:p>
      <w:pPr>
        <w:pStyle w:val="FirstParagraph"/>
      </w:pPr>
      <w:r>
        <w:t xml:space="preserve">Critically, this project establishes the role of an</w:t>
      </w:r>
      <w:r>
        <w:t xml:space="preserve"> </w:t>
      </w:r>
      <w:r>
        <w:rPr>
          <w:bCs/>
          <w:b/>
        </w:rPr>
        <w:t xml:space="preserve">Oceanographer</w:t>
      </w:r>
      <w:r>
        <w:t xml:space="preserve"> </w:t>
      </w:r>
      <w:r>
        <w:t xml:space="preserve">in Iraq Baghdad as a bridge between global environmental science and local water justice. It challenges the misconception that oceanography is irrelevant to landlocked nations, proving its value in regions where oceans influence regional weather patterns.</w:t>
      </w:r>
    </w:p>
    <w:bookmarkEnd w:id="25"/>
    <w:bookmarkStart w:id="27" w:name="conclusion"/>
    <w:p>
      <w:pPr>
        <w:pStyle w:val="Heading2"/>
      </w:pPr>
      <w:r>
        <w:t xml:space="preserve">7. Conclusion</w:t>
      </w:r>
    </w:p>
    <w:p>
      <w:pPr>
        <w:pStyle w:val="FirstParagraph"/>
      </w:pPr>
      <w:r>
        <w:t xml:space="preserve">In summary, this Thesis Proposal reimagines the discipline of oceanography for Iraq Baghdad—a city symbolizing both the challenges and opportunities of water security in a changing world. By leveraging oceanic data to inform river basin management, the research addresses an urgent national need while pioneering a new field: "continental coastal hydrology." The proposed work will equip Iraqi professionals with tools to safeguard Baghdad’s future, turning geographical limitation into academic innovation. As Iraq navigates climate vulnerability, this Thesis Proposal stands as a blueprint for how interdisciplinary science can serve communities where every drop of water counts. It is not about studying the ocean from Baghdad; it is about using the ocean’s language to protect Baghdad’s lifeblood.</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Water Resource Management Through Applied Oceanography in Iraq Baghdad</dc:title>
  <dc:creator/>
  <dc:language>en</dc:language>
  <cp:keywords/>
  <dcterms:created xsi:type="dcterms:W3CDTF">2025-12-10T11:39:22Z</dcterms:created>
  <dcterms:modified xsi:type="dcterms:W3CDTF">2025-12-10T11:39:22Z</dcterms:modified>
</cp:coreProperties>
</file>

<file path=docProps/custom.xml><?xml version="1.0" encoding="utf-8"?>
<Properties xmlns="http://schemas.openxmlformats.org/officeDocument/2006/custom-properties" xmlns:vt="http://schemas.openxmlformats.org/officeDocument/2006/docPropsVTypes"/>
</file>