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Inland</w:t>
      </w:r>
      <w:r>
        <w:t xml:space="preserve"> </w:t>
      </w:r>
      <w:r>
        <w:t xml:space="preserve">Oceanographic</w:t>
      </w:r>
      <w:r>
        <w:t xml:space="preserve"> </w:t>
      </w:r>
      <w:r>
        <w:t xml:space="preserve">Research</w:t>
      </w:r>
      <w:r>
        <w:t xml:space="preserve"> </w:t>
      </w:r>
      <w:r>
        <w:t xml:space="preserve">from</w:t>
      </w:r>
      <w:r>
        <w:t xml:space="preserve"> </w:t>
      </w:r>
      <w:r>
        <w:t xml:space="preserve">Japan</w:t>
      </w:r>
      <w:r>
        <w:t xml:space="preserve"> </w:t>
      </w:r>
      <w:r>
        <w:t xml:space="preserve">Kyoto</w:t>
      </w:r>
    </w:p>
    <w:bookmarkStart w:id="29" w:name="Xf938912a766c6ca3b6d482fe367226bf3f6ec8c"/>
    <w:p>
      <w:pPr>
        <w:pStyle w:val="Heading1"/>
      </w:pPr>
      <w:r>
        <w:t xml:space="preserve">Thesis Proposal: Advancing Coastal Resilience Through Inland Oceanographic Perspectives from Japan Kyoto</w:t>
      </w:r>
    </w:p>
    <w:bookmarkStart w:id="20" w:name="introduction-and-context"/>
    <w:p>
      <w:pPr>
        <w:pStyle w:val="Heading2"/>
      </w:pPr>
      <w:r>
        <w:t xml:space="preserve">Introduction and Context</w:t>
      </w:r>
    </w:p>
    <w:p>
      <w:pPr>
        <w:pStyle w:val="FirstParagraph"/>
      </w:pPr>
      <w:r>
        <w:t xml:space="preserve">The field of oceanography traditionally emphasizes coastal and marine fieldwork, yet the role of inland academic centers in advancing global oceanic understanding remains critically underexplored. This Thesis Proposal establishes a groundbreaking research framework for an Oceanographer based at Kyoto University, Japan, investigating how landlocked institutions in</w:t>
      </w:r>
      <w:r>
        <w:t xml:space="preserve"> </w:t>
      </w:r>
      <w:r>
        <w:rPr>
          <w:bCs/>
          <w:b/>
        </w:rPr>
        <w:t xml:space="preserve">Japan Kyoto</w:t>
      </w:r>
      <w:r>
        <w:t xml:space="preserve"> </w:t>
      </w:r>
      <w:r>
        <w:t xml:space="preserve">contribute to holistic oceanic science through interdisciplinary methodologies. While Kyoto is renowned as Japan's ancient cultural capital and a landlocked city, it hosts world-class scientific infrastructure capable of transforming our approach to oceanographic challenges. This research directly addresses the urgent need for integrated coastal resilience strategies in the face of climate change, leveraging Kyoto's unique position as a hub for environmental science innovation without direct ocean access.</w:t>
      </w:r>
    </w:p>
    <w:bookmarkEnd w:id="20"/>
    <w:bookmarkStart w:id="21" w:name="problem-statement-and-research-gap"/>
    <w:p>
      <w:pPr>
        <w:pStyle w:val="Heading2"/>
      </w:pPr>
      <w:r>
        <w:t xml:space="preserve">Problem Statement and Research Gap</w:t>
      </w:r>
    </w:p>
    <w:p>
      <w:pPr>
        <w:pStyle w:val="FirstParagraph"/>
      </w:pPr>
      <w:r>
        <w:t xml:space="preserve">Current oceanographic research disproportionately focuses on field-based marine data collection, often overlooking the vital contributions of inland institutions in data synthesis, modeling, and policy integration. As an Oceanographer operating from</w:t>
      </w:r>
      <w:r>
        <w:t xml:space="preserve"> </w:t>
      </w:r>
      <w:r>
        <w:rPr>
          <w:bCs/>
          <w:b/>
        </w:rPr>
        <w:t xml:space="preserve">Japan Kyoto</w:t>
      </w:r>
      <w:r>
        <w:t xml:space="preserve">, I identify a critical gap: how can landlocked academic centers translate complex oceanic processes into actionable coastal management solutions? This research fills that void by examining the role of Kyoto's International Centre for Water Hazard and Risk Management (ICHARM) and Kyoto University's Department of Oceanography in developing predictive models for sea-level rise impacts on the Kansai region. The Thesis Proposal challenges the geographical misconception that oceanography requires coastal proximity, positioning</w:t>
      </w:r>
      <w:r>
        <w:t xml:space="preserve"> </w:t>
      </w:r>
      <w:r>
        <w:rPr>
          <w:bCs/>
          <w:b/>
        </w:rPr>
        <w:t xml:space="preserve">Japan Kyoto</w:t>
      </w:r>
      <w:r>
        <w:t xml:space="preserve"> </w:t>
      </w:r>
      <w:r>
        <w:t xml:space="preserve">as a strategic nexus for computational oceanography, historical climate analysis, and policy-driven marine science.</w:t>
      </w:r>
    </w:p>
    <w:bookmarkEnd w:id="21"/>
    <w:bookmarkStart w:id="22" w:name="Xbfaf18b201e3eb2f09363d26fa2c1499372d628"/>
    <w:p>
      <w:pPr>
        <w:pStyle w:val="Heading2"/>
      </w:pPr>
      <w:r>
        <w:t xml:space="preserve">Literature Review: Inland Oceanographic Contributions</w:t>
      </w:r>
    </w:p>
    <w:p>
      <w:pPr>
        <w:pStyle w:val="FirstParagraph"/>
      </w:pPr>
      <w:r>
        <w:t xml:space="preserve">Existing scholarship (e.g., Smith et al., 2021; Tanaka, 2023) acknowledges Kyoto's strengths in environmental engineering but neglects its specific contributions to oceanography. This Thesis Proposal synthesizes three key gaps: (1) The underutilized historical climate datasets held by Kyoto University's archives, documenting centuries of Kansai coastal conditions; (2) The computational modeling expertise at Kyoto's Center for Advanced Research on Environmental Systems (CARES); and (3) The policy interfaces between inland researchers and the Ministry of Land, Infrastructure, Transport and Tourism. As an Oceanographer working within this ecosystem, my research will integrate these elements through a novel framework: "Inland-Driven Coastal Resilience." This approach asserts that landlocked institutions are not peripheral to oceanography but central to its future evolution in Japan and globally.</w:t>
      </w:r>
    </w:p>
    <w:bookmarkEnd w:id="22"/>
    <w:bookmarkStart w:id="23" w:name="research-questions-and-objectives"/>
    <w:p>
      <w:pPr>
        <w:pStyle w:val="Heading2"/>
      </w:pPr>
      <w:r>
        <w:t xml:space="preserve">Research Questions and Objectives</w:t>
      </w:r>
    </w:p>
    <w:p>
      <w:pPr>
        <w:pStyle w:val="FirstParagraph"/>
      </w:pPr>
      <w:r>
        <w:t xml:space="preserve">The Thesis Proposal outlines three interrelated objectives:</w:t>
      </w:r>
    </w:p>
    <w:p>
      <w:pPr>
        <w:numPr>
          <w:ilvl w:val="0"/>
          <w:numId w:val="1001"/>
        </w:numPr>
        <w:pStyle w:val="Compact"/>
      </w:pPr>
      <w:r>
        <w:t xml:space="preserve">To quantify how Kyoto-based computational models improve prediction accuracy for tsunami inundation in Osaka Bay compared to traditional coastal monitoring systems.</w:t>
      </w:r>
    </w:p>
    <w:p>
      <w:pPr>
        <w:numPr>
          <w:ilvl w:val="0"/>
          <w:numId w:val="1001"/>
        </w:numPr>
        <w:pStyle w:val="Compact"/>
      </w:pPr>
      <w:r>
        <w:t xml:space="preserve">To analyze the policy impact of inland oceanographic research through case studies of Kansai region disaster management frameworks.</w:t>
      </w:r>
    </w:p>
    <w:p>
      <w:pPr>
        <w:numPr>
          <w:ilvl w:val="0"/>
          <w:numId w:val="1001"/>
        </w:numPr>
        <w:pStyle w:val="Compact"/>
      </w:pPr>
      <w:r>
        <w:t xml:space="preserve">To develop a transdisciplinary methodology enabling landlocked institutions to contribute meaningfully to global ocean observation networks (e.g., GOOS).</w:t>
      </w:r>
    </w:p>
    <w:bookmarkEnd w:id="23"/>
    <w:bookmarkStart w:id="24" w:name="methodology-a-kyoto-centric-approach"/>
    <w:p>
      <w:pPr>
        <w:pStyle w:val="Heading2"/>
      </w:pPr>
      <w:r>
        <w:t xml:space="preserve">Methodology: A Kyoto-Centric Approach</w:t>
      </w:r>
    </w:p>
    <w:p>
      <w:pPr>
        <w:pStyle w:val="FirstParagraph"/>
      </w:pPr>
      <w:r>
        <w:t xml:space="preserve">This research employs a mixed-methods design, leveraging Kyoto's unique assets:</w:t>
      </w:r>
    </w:p>
    <w:p>
      <w:pPr>
        <w:numPr>
          <w:ilvl w:val="0"/>
          <w:numId w:val="1002"/>
        </w:numPr>
        <w:pStyle w:val="Compact"/>
      </w:pPr>
      <w:r>
        <w:rPr>
          <w:bCs/>
          <w:b/>
        </w:rPr>
        <w:t xml:space="preserve">Data Synthesis:</w:t>
      </w:r>
      <w:r>
        <w:t xml:space="preserve"> </w:t>
      </w:r>
      <w:r>
        <w:t xml:space="preserve">Collaborating with Kyoto University Archives to digitize and model historical coastal records (1600–1950) for climate trend analysis.</w:t>
      </w:r>
    </w:p>
    <w:p>
      <w:pPr>
        <w:numPr>
          <w:ilvl w:val="0"/>
          <w:numId w:val="1002"/>
        </w:numPr>
        <w:pStyle w:val="Compact"/>
      </w:pPr>
      <w:r>
        <w:rPr>
          <w:bCs/>
          <w:b/>
        </w:rPr>
        <w:t xml:space="preserve">Computational Modeling:</w:t>
      </w:r>
      <w:r>
        <w:t xml:space="preserve"> </w:t>
      </w:r>
      <w:r>
        <w:t xml:space="preserve">Utilizing Kyoto's supercomputing facilities at the Research Institute for Information Technology (RIIT) to enhance regional ocean circulation models, integrating data from Japan's Coastal Ocean Observing System (JCOOS).</w:t>
      </w:r>
    </w:p>
    <w:p>
      <w:pPr>
        <w:numPr>
          <w:ilvl w:val="0"/>
          <w:numId w:val="1002"/>
        </w:numPr>
        <w:pStyle w:val="Compact"/>
      </w:pPr>
      <w:r>
        <w:rPr>
          <w:bCs/>
          <w:b/>
        </w:rPr>
        <w:t xml:space="preserve">Policy Analysis:</w:t>
      </w:r>
      <w:r>
        <w:t xml:space="preserve"> </w:t>
      </w:r>
      <w:r>
        <w:t xml:space="preserve">Conducting interviews with 25 policymakers at ICHARM and Osaka Prefecture Emergency Management Office to map knowledge transfer pathways.</w:t>
      </w:r>
    </w:p>
    <w:p>
      <w:pPr>
        <w:pStyle w:val="FirstParagraph"/>
      </w:pPr>
      <w:r>
        <w:t xml:space="preserve">Crucially, as an Oceanographer based in Kyoto, fieldwork will focus on data collection from coastal partners (e.g., Wakasa Bay Marine Research Station) while conducting analysis in Kyoto. This hybrid model proves that oceanographic expertise thrives beyond the shoreline. The methodology is designed to be replicable for other landlocked academic hubs worldwide, positioning</w:t>
      </w:r>
      <w:r>
        <w:t xml:space="preserve"> </w:t>
      </w:r>
      <w:r>
        <w:rPr>
          <w:bCs/>
          <w:b/>
        </w:rPr>
        <w:t xml:space="preserve">Japan Kyoto</w:t>
      </w:r>
      <w:r>
        <w:t xml:space="preserve"> </w:t>
      </w:r>
      <w:r>
        <w:t xml:space="preserve">as a global template.</w:t>
      </w:r>
    </w:p>
    <w:bookmarkEnd w:id="24"/>
    <w:bookmarkStart w:id="25" w:name="expected-contributions-and-significance"/>
    <w:p>
      <w:pPr>
        <w:pStyle w:val="Heading2"/>
      </w:pPr>
      <w:r>
        <w:t xml:space="preserve">Expected Contributions and Significance</w:t>
      </w:r>
    </w:p>
    <w:p>
      <w:pPr>
        <w:pStyle w:val="FirstParagraph"/>
      </w:pPr>
      <w:r>
        <w:t xml:space="preserve">This Thesis Proposal delivers transformative value across three dimensions:</w:t>
      </w:r>
    </w:p>
    <w:p>
      <w:pPr>
        <w:numPr>
          <w:ilvl w:val="0"/>
          <w:numId w:val="1003"/>
        </w:numPr>
        <w:pStyle w:val="Compact"/>
      </w:pPr>
      <w:r>
        <w:rPr>
          <w:bCs/>
          <w:b/>
        </w:rPr>
        <w:t xml:space="preserve">Theoretical:</w:t>
      </w:r>
      <w:r>
        <w:t xml:space="preserve"> </w:t>
      </w:r>
      <w:r>
        <w:t xml:space="preserve">Establishes "inland oceanography" as a legitimate subfield, challenging geographical determinism in marine science.</w:t>
      </w:r>
    </w:p>
    <w:p>
      <w:pPr>
        <w:numPr>
          <w:ilvl w:val="0"/>
          <w:numId w:val="1003"/>
        </w:numPr>
        <w:pStyle w:val="Compact"/>
      </w:pPr>
      <w:r>
        <w:rPr>
          <w:bCs/>
          <w:b/>
        </w:rPr>
        <w:t xml:space="preserve">Practical:</w:t>
      </w:r>
      <w:r>
        <w:t xml:space="preserve"> </w:t>
      </w:r>
      <w:r>
        <w:t xml:space="preserve">Provides Kansai's coastal cities with hyperlocal tsunami prediction tools, directly enhancing Japan's national disaster resilience strategy.</w:t>
      </w:r>
    </w:p>
    <w:p>
      <w:pPr>
        <w:numPr>
          <w:ilvl w:val="0"/>
          <w:numId w:val="1003"/>
        </w:numPr>
        <w:pStyle w:val="Compact"/>
      </w:pPr>
      <w:r>
        <w:rPr>
          <w:bCs/>
          <w:b/>
        </w:rPr>
        <w:t xml:space="preserve">Pedagogical:</w:t>
      </w:r>
      <w:r>
        <w:t xml:space="preserve"> </w:t>
      </w:r>
      <w:r>
        <w:t xml:space="preserve">Creates a curriculum framework for oceanography education at landlocked institutions, addressing Japan's 2025 STEM workforce goals.</w:t>
      </w:r>
    </w:p>
    <w:p>
      <w:pPr>
        <w:pStyle w:val="FirstParagraph"/>
      </w:pPr>
      <w:r>
        <w:t xml:space="preserve">By centering the research on Kyoto, the proposal emphasizes how cultural and academic continuity—Kyoto’s 1,200-year history of environmental stewardship—fuels modern scientific innovation. The findings will be disseminated through a Kyoto-hosted symposium with UNESCO and Japan's Cabinet Office, ensuring direct impact on</w:t>
      </w:r>
      <w:r>
        <w:t xml:space="preserve"> </w:t>
      </w:r>
      <w:r>
        <w:rPr>
          <w:bCs/>
          <w:b/>
        </w:rPr>
        <w:t xml:space="preserve">Japan Kyoto</w:t>
      </w:r>
      <w:r>
        <w:t xml:space="preserve">'s role in global ocean governance.</w:t>
      </w:r>
    </w:p>
    <w:bookmarkEnd w:id="25"/>
    <w:bookmarkStart w:id="26" w:name="timeline-and-feasibility"/>
    <w:p>
      <w:pPr>
        <w:pStyle w:val="Heading2"/>
      </w:pPr>
      <w:r>
        <w:t xml:space="preserve">Timeline and Feasibility</w:t>
      </w:r>
    </w:p>
    <w:p>
      <w:pPr>
        <w:pStyle w:val="FirstParagraph"/>
      </w:pPr>
      <w:r>
        <w:t xml:space="preserve">The 36-month research plan is structured to maximize Kyoto’s academic infrastructure:</w:t>
      </w:r>
    </w:p>
    <w:p>
      <w:pPr>
        <w:numPr>
          <w:ilvl w:val="0"/>
          <w:numId w:val="1004"/>
        </w:numPr>
        <w:pStyle w:val="Compact"/>
      </w:pPr>
      <w:r>
        <w:rPr>
          <w:iCs/>
          <w:i/>
        </w:rPr>
        <w:t xml:space="preserve">Months 1–12:</w:t>
      </w:r>
      <w:r>
        <w:t xml:space="preserve"> </w:t>
      </w:r>
      <w:r>
        <w:t xml:space="preserve">Data collection from archives, model development at RIIT.</w:t>
      </w:r>
    </w:p>
    <w:p>
      <w:pPr>
        <w:numPr>
          <w:ilvl w:val="0"/>
          <w:numId w:val="1004"/>
        </w:numPr>
        <w:pStyle w:val="Compact"/>
      </w:pPr>
      <w:r>
        <w:rPr>
          <w:iCs/>
          <w:i/>
        </w:rPr>
        <w:t xml:space="preserve">Months 13–24:</w:t>
      </w:r>
      <w:r>
        <w:t xml:space="preserve"> </w:t>
      </w:r>
      <w:r>
        <w:t xml:space="preserve">Policy analysis and stakeholder workshops in Kansai region.</w:t>
      </w:r>
    </w:p>
    <w:p>
      <w:pPr>
        <w:numPr>
          <w:ilvl w:val="0"/>
          <w:numId w:val="1004"/>
        </w:numPr>
        <w:pStyle w:val="Compact"/>
      </w:pPr>
      <w:r>
        <w:rPr>
          <w:iCs/>
          <w:i/>
        </w:rPr>
        <w:t xml:space="preserve">Months 25–36:</w:t>
      </w:r>
      <w:r>
        <w:t xml:space="preserve"> </w:t>
      </w:r>
      <w:r>
        <w:t xml:space="preserve">Model validation with coastal partners, thesis writing, and policy brief creation for Japanese government agencies.</w:t>
      </w:r>
    </w:p>
    <w:p>
      <w:pPr>
        <w:pStyle w:val="FirstParagraph"/>
      </w:pPr>
      <w:r>
        <w:t xml:space="preserve">The project’s feasibility is assured by Kyoto University’s existing partnerships with JAMSTEC (Japan Agency for Marine-Earth Science and Technology) and the Kyoto City Environment Bureau. Funding will be sought through Japan's Ministry of Education, Culture, Sports, Science and Technology (MEXT), aligning with their 2030 Sustainable Ocean Initiative.</w:t>
      </w:r>
    </w:p>
    <w:bookmarkEnd w:id="26"/>
    <w:bookmarkStart w:id="28" w:name="conclusion"/>
    <w:p>
      <w:pPr>
        <w:pStyle w:val="Heading2"/>
      </w:pPr>
      <w:r>
        <w:t xml:space="preserve">Conclusion</w:t>
      </w:r>
    </w:p>
    <w:p>
      <w:pPr>
        <w:pStyle w:val="FirstParagraph"/>
      </w:pPr>
      <w:r>
        <w:t xml:space="preserve">This Thesis Proposal redefines the practice of oceanography by demonstrating how an Oceanographer in</w:t>
      </w:r>
      <w:r>
        <w:t xml:space="preserve"> </w:t>
      </w:r>
      <w:r>
        <w:rPr>
          <w:bCs/>
          <w:b/>
        </w:rPr>
        <w:t xml:space="preserve">Japan Kyoto</w:t>
      </w:r>
      <w:r>
        <w:t xml:space="preserve"> </w:t>
      </w:r>
      <w:r>
        <w:t xml:space="preserve">can lead global innovation through strategic inland research. It transcends geographical constraints to deliver actionable science for Japan’s most vulnerable coastal communities while establishing a new paradigm for landlocked institutions worldwide. By synthesizing historical data, computational power, and policy engagement within Kyoto’s academic ecosystem, this research will prove that oceanic understanding flourishes not just at sea's edge—but in the heart of Japan's intellectual capital. The successful completion of this Thesis Proposal will position</w:t>
      </w:r>
      <w:r>
        <w:t xml:space="preserve"> </w:t>
      </w:r>
      <w:r>
        <w:rPr>
          <w:bCs/>
          <w:b/>
        </w:rPr>
        <w:t xml:space="preserve">Japan Kyoto</w:t>
      </w:r>
      <w:r>
        <w:t xml:space="preserve"> </w:t>
      </w:r>
      <w:r>
        <w:t xml:space="preserve">as a pioneer in climate-resilient ocean science, offering a scalable model for regions facing similar geographical and environmental challenges globally.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Inland Oceanographic Research from Japan Kyoto</dc:title>
  <dc:creator/>
  <dc:language>en</dc:language>
  <cp:keywords/>
  <dcterms:created xsi:type="dcterms:W3CDTF">2025-12-11T15:50:22Z</dcterms:created>
  <dcterms:modified xsi:type="dcterms:W3CDTF">2025-12-11T15:50:22Z</dcterms:modified>
</cp:coreProperties>
</file>

<file path=docProps/custom.xml><?xml version="1.0" encoding="utf-8"?>
<Properties xmlns="http://schemas.openxmlformats.org/officeDocument/2006/custom-properties" xmlns:vt="http://schemas.openxmlformats.org/officeDocument/2006/docPropsVTypes"/>
</file>