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Oceanographic</w:t>
      </w:r>
      <w:r>
        <w:t xml:space="preserve"> </w:t>
      </w:r>
      <w:r>
        <w:t xml:space="preserve">Science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2818f4140d97bc73438f66747605fa0f4dc142a"/>
    <w:p>
      <w:pPr>
        <w:pStyle w:val="Heading1"/>
      </w:pPr>
      <w:r>
        <w:t xml:space="preserve">Thesis Proposal: Integrating Multidisciplinary Oceanographic Research for Sustainable Coastal Management in Netherlands Amsterdam</w:t>
      </w:r>
    </w:p>
    <w:bookmarkStart w:id="20" w:name="abstract"/>
    <w:p>
      <w:pPr>
        <w:pStyle w:val="Heading2"/>
      </w:pPr>
      <w:r>
        <w:t xml:space="preserve">Abstract</w:t>
      </w:r>
    </w:p>
    <w:p>
      <w:pPr>
        <w:pStyle w:val="FirstParagraph"/>
      </w:pPr>
      <w:r>
        <w:t xml:space="preserve">This thesis proposal outlines a comprehensive research project focused on the critical role of an</w:t>
      </w:r>
      <w:r>
        <w:t xml:space="preserve"> </w:t>
      </w:r>
      <w:r>
        <w:rPr>
          <w:iCs/>
          <w:i/>
        </w:rPr>
        <w:t xml:space="preserve">Oceanographer</w:t>
      </w:r>
      <w:r>
        <w:t xml:space="preserve"> </w:t>
      </w:r>
      <w:r>
        <w:t xml:space="preserve">in addressing climate change impacts on the Dutch coast, with specific emphasis on the unique urban and ecological context of Amsterdam. As one of Europe’s most vulnerable major cities due to its location below sea level and dependence on intricate water management systems, Netherlands Amsterdam presents a compelling case study for innovative oceanographic science. This research proposes an integrated approach combining physical oceanography, socio-economic analysis, and policy development to enhance coastal resilience strategies. The proposed work will be conducted within the academic framework of the University of Amsterdam (UvA) and in collaboration with key Dutch institutions including the Royal Netherlands Institute for Sea Research (NIOZ) and Rijkswaterstaat. By positioning Amsterdam as a global laboratory for oceanographic innovation, this thesis aims to produce actionable science that directly informs national water management policy within the Netherlands while advancing international best practices for coastal cities worldwide.</w:t>
      </w:r>
    </w:p>
    <w:bookmarkEnd w:id="20"/>
    <w:bookmarkStart w:id="21" w:name="X6284a3940c88e91b2716990128cf77e80eb0f36"/>
    <w:p>
      <w:pPr>
        <w:pStyle w:val="Heading2"/>
      </w:pPr>
      <w:r>
        <w:t xml:space="preserve">1. Introduction: The Imperative for Oceanographic Expertise in Netherlands Amsterdam</w:t>
      </w:r>
    </w:p>
    <w:p>
      <w:pPr>
        <w:pStyle w:val="FirstParagraph"/>
      </w:pPr>
      <w:r>
        <w:t xml:space="preserve">Amsterdam, as the capital city of the Netherlands and a global hub situated on a delta system, faces existential threats from sea-level rise, extreme weather events, and subsidence. With approximately 30% of its land area below sea level and projections indicating an additional 0.5–1 meter of sea-level rise by 2100 (KNMI Climate Projections), the need for cutting-edge oceanographic research has never been more urgent. An</w:t>
      </w:r>
      <w:r>
        <w:t xml:space="preserve"> </w:t>
      </w:r>
      <w:r>
        <w:rPr>
          <w:iCs/>
          <w:i/>
        </w:rPr>
        <w:t xml:space="preserve">Oceanographer</w:t>
      </w:r>
      <w:r>
        <w:t xml:space="preserve"> </w:t>
      </w:r>
      <w:r>
        <w:t xml:space="preserve">operating within the Netherlands Amsterdam context is not merely a researcher but a crucial stakeholder in safeguarding one of Europe’s most significant economic and cultural centers. This thesis argues that traditional approaches to coastal management must be augmented by real-time, high-resolution oceanographic data coupled with socio-ecological understanding – precisely the expertise an Oceanographer provides. The Netherlands’ renowned Delta Works and Room for the River programs demonstrate a national commitment to water security, but they require continuous refinement through advanced scientific insight. This research directly addresses this gap, positioning the</w:t>
      </w:r>
      <w:r>
        <w:t xml:space="preserve"> </w:t>
      </w:r>
      <w:r>
        <w:rPr>
          <w:iCs/>
          <w:i/>
        </w:rPr>
        <w:t xml:space="preserve">Oceanographer</w:t>
      </w:r>
      <w:r>
        <w:t xml:space="preserve"> </w:t>
      </w:r>
      <w:r>
        <w:t xml:space="preserve">as a central figure in translating complex marine science into resilient urban infrastructure within Amsterdam and across the Netherlands.</w:t>
      </w:r>
    </w:p>
    <w:bookmarkEnd w:id="21"/>
    <w:bookmarkStart w:id="22" w:name="research-problem-and-objectives"/>
    <w:p>
      <w:pPr>
        <w:pStyle w:val="Heading2"/>
      </w:pPr>
      <w:r>
        <w:t xml:space="preserve">2. Research Problem and Objectives</w:t>
      </w:r>
    </w:p>
    <w:p>
      <w:pPr>
        <w:pStyle w:val="FirstParagraph"/>
      </w:pPr>
      <w:r>
        <w:t xml:space="preserve">The primary research problem identifies a critical disconnect between high-resolution oceanographic data streams (e.g., from tidal gauges, moored sensors, satellite altimetry) and the adaptive management of Amsterdam’s complex coastal fringe. Current models often fail to capture localized dynamics in the IJ River estuary, Wadden Sea interfaces, and harbor zones due to insufficient spatial and temporal resolution. This thesis proposes that an</w:t>
      </w:r>
      <w:r>
        <w:t xml:space="preserve"> </w:t>
      </w:r>
      <w:r>
        <w:rPr>
          <w:iCs/>
          <w:i/>
        </w:rPr>
        <w:t xml:space="preserve">Oceanographer</w:t>
      </w:r>
      <w:r>
        <w:t xml:space="preserve">, deeply embedded within Netherlands Amsterdam’s scientific ecosystem, can bridge this gap. Specific objectives include:</w:t>
      </w:r>
    </w:p>
    <w:p>
      <w:pPr>
        <w:numPr>
          <w:ilvl w:val="0"/>
          <w:numId w:val="1001"/>
        </w:numPr>
        <w:pStyle w:val="Compact"/>
      </w:pPr>
      <w:r>
        <w:t xml:space="preserve">Quantifying the combined impact of storm surges, river discharge, and wind-driven wave setup on Amsterdam's harbor infrastructure using hyper-local oceanographic monitoring networks.</w:t>
      </w:r>
    </w:p>
    <w:p>
      <w:pPr>
        <w:numPr>
          <w:ilvl w:val="0"/>
          <w:numId w:val="1001"/>
        </w:numPr>
        <w:pStyle w:val="Compact"/>
      </w:pPr>
      <w:r>
        <w:t xml:space="preserve">Evaluating the socio-economic vulnerability of key Amsterdam districts (e.g., Nieuw-West, Amstelhaven) to compound flood events through integrated physical and social science frameworks.</w:t>
      </w:r>
    </w:p>
    <w:p>
      <w:pPr>
        <w:numPr>
          <w:ilvl w:val="0"/>
          <w:numId w:val="1001"/>
        </w:numPr>
        <w:pStyle w:val="Compact"/>
      </w:pPr>
      <w:r>
        <w:t xml:space="preserve">Developing a predictive modeling toolkit for the Amsterdam Metropolitan Area that incorporates real-time oceanographic data feeds, enhancing early warning systems for city authorities.</w:t>
      </w:r>
    </w:p>
    <w:bookmarkEnd w:id="22"/>
    <w:bookmarkStart w:id="23" w:name="Xe736ed20dd4ca3f7f9af02082f35e562039ea07"/>
    <w:p>
      <w:pPr>
        <w:pStyle w:val="Heading2"/>
      </w:pPr>
      <w:r>
        <w:t xml:space="preserve">3. Context: Netherlands Amsterdam as a Unique Research Laboratory</w:t>
      </w:r>
    </w:p>
    <w:p>
      <w:pPr>
        <w:pStyle w:val="FirstParagraph"/>
      </w:pPr>
      <w:r>
        <w:t xml:space="preserve">Netherlands Amsterdam offers an unparalleled setting for this research due to several defining factors:</w:t>
      </w:r>
    </w:p>
    <w:p>
      <w:pPr>
        <w:numPr>
          <w:ilvl w:val="0"/>
          <w:numId w:val="1002"/>
        </w:numPr>
        <w:pStyle w:val="Compact"/>
      </w:pPr>
      <w:r>
        <w:rPr>
          <w:bCs/>
          <w:b/>
        </w:rPr>
        <w:t xml:space="preserve">National Expertise:</w:t>
      </w:r>
      <w:r>
        <w:t xml:space="preserve"> </w:t>
      </w:r>
      <w:r>
        <w:t xml:space="preserve">The Netherlands possesses the world's most advanced water management knowledge, with institutions like Deltares and the IHE Delft Institute for Water Education fostering a culture of oceanographic innovation. Amsterdam’s proximity to these hubs enables direct collaboration.</w:t>
      </w:r>
    </w:p>
    <w:p>
      <w:pPr>
        <w:numPr>
          <w:ilvl w:val="0"/>
          <w:numId w:val="1002"/>
        </w:numPr>
        <w:pStyle w:val="Compact"/>
      </w:pPr>
      <w:r>
        <w:rPr>
          <w:bCs/>
          <w:b/>
        </w:rPr>
        <w:t xml:space="preserve">Urban Complexity:</w:t>
      </w:r>
      <w:r>
        <w:t xml:space="preserve"> </w:t>
      </w:r>
      <w:r>
        <w:t xml:space="preserve">As a city where historic canals coexist with modern port infrastructure (Port of Amsterdam), it presents unique challenges in managing water exchange between river, sea, and urban drainage systems – a microcosm of global coastal megacity issues.</w:t>
      </w:r>
    </w:p>
    <w:p>
      <w:pPr>
        <w:numPr>
          <w:ilvl w:val="0"/>
          <w:numId w:val="1002"/>
        </w:numPr>
        <w:pStyle w:val="Compact"/>
      </w:pPr>
      <w:r>
        <w:rPr>
          <w:bCs/>
          <w:b/>
        </w:rPr>
        <w:t xml:space="preserve">Climatic Vulnerability:</w:t>
      </w:r>
      <w:r>
        <w:t xml:space="preserve"> </w:t>
      </w:r>
      <w:r>
        <w:t xml:space="preserve">Amsterdam’s low elevation makes it acutely sensitive to oceanographic phenomena like storm surges from the North Sea (e.g., 1953 flood) and changing salinity patterns affecting freshwater resources, providing immediate real-world relevance.</w:t>
      </w:r>
    </w:p>
    <w:p>
      <w:pPr>
        <w:numPr>
          <w:ilvl w:val="0"/>
          <w:numId w:val="1002"/>
        </w:numPr>
        <w:pStyle w:val="Compact"/>
      </w:pPr>
      <w:r>
        <w:rPr>
          <w:bCs/>
          <w:b/>
        </w:rPr>
        <w:t xml:space="preserve">Policy Integration:</w:t>
      </w:r>
      <w:r>
        <w:t xml:space="preserve"> </w:t>
      </w:r>
      <w:r>
        <w:t xml:space="preserve">Dutch water policy mandates science-based decision-making through frameworks like the Delta Programme. This thesis will directly feed into such national initiatives, ensuring academic research has tangible societal impact within the Netherlands context.</w:t>
      </w:r>
    </w:p>
    <w:bookmarkEnd w:id="23"/>
    <w:bookmarkStart w:id="24" w:name="Xbecc1b0cb58b435a8ec8fb71564aca386638e30"/>
    <w:p>
      <w:pPr>
        <w:pStyle w:val="Heading2"/>
      </w:pPr>
      <w:r>
        <w:t xml:space="preserve">4. Methodology: A Multidisciplinary Oceanographic Approach</w:t>
      </w:r>
    </w:p>
    <w:p>
      <w:pPr>
        <w:pStyle w:val="FirstParagraph"/>
      </w:pPr>
      <w:r>
        <w:t xml:space="preserve">This research employs a mixed-methods strategy designed for the Netherlands Amsterdam environment:</w:t>
      </w:r>
    </w:p>
    <w:p>
      <w:pPr>
        <w:numPr>
          <w:ilvl w:val="0"/>
          <w:numId w:val="1003"/>
        </w:numPr>
        <w:pStyle w:val="Compact"/>
      </w:pPr>
      <w:r>
        <w:rPr>
          <w:bCs/>
          <w:b/>
        </w:rPr>
        <w:t xml:space="preserve">Field Data Collection:</w:t>
      </w:r>
      <w:r>
        <w:t xml:space="preserve"> </w:t>
      </w:r>
      <w:r>
        <w:t xml:space="preserve">Deploying autonomous underwater vehicles (AUVs) and fixed sensor arrays along critical pathways (e.g., IJ River entrance, NEMO buoy network) to gather high-resolution data on currents, salinity, temperature, and sediment transport.</w:t>
      </w:r>
    </w:p>
    <w:p>
      <w:pPr>
        <w:numPr>
          <w:ilvl w:val="0"/>
          <w:numId w:val="1003"/>
        </w:numPr>
        <w:pStyle w:val="Compact"/>
      </w:pPr>
      <w:r>
        <w:rPr>
          <w:bCs/>
          <w:b/>
        </w:rPr>
        <w:t xml:space="preserve">Model Integration:</w:t>
      </w:r>
      <w:r>
        <w:t xml:space="preserve"> </w:t>
      </w:r>
      <w:r>
        <w:t xml:space="preserve">Coupling the Delft3D hydrodynamic model with real-time KNMI (Royal Netherlands Meteorological Institute) data to simulate flood scenarios under various climate projections specific to Amsterdam’s geography.</w:t>
      </w:r>
    </w:p>
    <w:p>
      <w:pPr>
        <w:numPr>
          <w:ilvl w:val="0"/>
          <w:numId w:val="1003"/>
        </w:numPr>
        <w:pStyle w:val="Compact"/>
      </w:pPr>
      <w:r>
        <w:rPr>
          <w:bCs/>
          <w:b/>
        </w:rPr>
        <w:t xml:space="preserve">Socio-Economic Analysis:</w:t>
      </w:r>
      <w:r>
        <w:t xml:space="preserve"> </w:t>
      </w:r>
      <w:r>
        <w:t xml:space="preserve">Conducting stakeholder workshops with Rijkswaterstaat, City of Amsterdam Water Management Department, and local communities to assess vulnerability and co-develop adaptive strategies.</w:t>
      </w:r>
    </w:p>
    <w:p>
      <w:pPr>
        <w:numPr>
          <w:ilvl w:val="0"/>
          <w:numId w:val="1003"/>
        </w:numPr>
        <w:pStyle w:val="Compact"/>
      </w:pPr>
      <w:r>
        <w:rPr>
          <w:bCs/>
          <w:b/>
        </w:rPr>
        <w:t xml:space="preserve">Policy Translation:</w:t>
      </w:r>
      <w:r>
        <w:t xml:space="preserve"> </w:t>
      </w:r>
      <w:r>
        <w:t xml:space="preserve">Creating accessible visualizations and policy briefs for Dutch authorities based on findings, ensuring the output of this thesis directly informs operational decisions within Netherlands Amsterdam governance structures.</w:t>
      </w:r>
    </w:p>
    <w:bookmarkEnd w:id="24"/>
    <w:bookmarkStart w:id="25" w:name="expected-outcomes-and-significance"/>
    <w:p>
      <w:pPr>
        <w:pStyle w:val="Heading2"/>
      </w:pPr>
      <w:r>
        <w:t xml:space="preserve">5. Expected Outcomes and Significance</w:t>
      </w:r>
    </w:p>
    <w:p>
      <w:pPr>
        <w:pStyle w:val="FirstParagraph"/>
      </w:pPr>
      <w:r>
        <w:t xml:space="preserve">The proposed research will yield multiple significant contributions:</w:t>
      </w:r>
    </w:p>
    <w:p>
      <w:pPr>
        <w:numPr>
          <w:ilvl w:val="0"/>
          <w:numId w:val="1004"/>
        </w:numPr>
        <w:pStyle w:val="Compact"/>
      </w:pPr>
      <w:r>
        <w:t xml:space="preserve">A novel, high-resolution oceanographic dataset specific to the Amsterdam urban coastline, filling critical gaps in Dutch marine science.</w:t>
      </w:r>
    </w:p>
    <w:p>
      <w:pPr>
        <w:numPr>
          <w:ilvl w:val="0"/>
          <w:numId w:val="1004"/>
        </w:numPr>
        <w:pStyle w:val="Compact"/>
      </w:pPr>
      <w:r>
        <w:t xml:space="preserve">An enhanced predictive model for compound flood events that outperforms current national standards, directly supporting Amsterdam’s climate adaptation plans (e.g., "Amsterdam Climate Adaptation Strategy 2023-2035").</w:t>
      </w:r>
    </w:p>
    <w:p>
      <w:pPr>
        <w:numPr>
          <w:ilvl w:val="0"/>
          <w:numId w:val="1004"/>
        </w:numPr>
        <w:pStyle w:val="Compact"/>
      </w:pPr>
      <w:r>
        <w:t xml:space="preserve">Policy recommendations for integrating oceanographic insights into municipal infrastructure planning, positioning the Netherlands as a global leader in science-driven coastal resilience.</w:t>
      </w:r>
    </w:p>
    <w:p>
      <w:pPr>
        <w:numPr>
          <w:ilvl w:val="0"/>
          <w:numId w:val="1004"/>
        </w:numPr>
        <w:pStyle w:val="Compact"/>
      </w:pPr>
      <w:r>
        <w:t xml:space="preserve">A demonstrable pathway for an</w:t>
      </w:r>
      <w:r>
        <w:t xml:space="preserve"> </w:t>
      </w:r>
      <w:r>
        <w:rPr>
          <w:iCs/>
          <w:i/>
        </w:rPr>
        <w:t xml:space="preserve">Oceanographer</w:t>
      </w:r>
      <w:r>
        <w:t xml:space="preserve"> </w:t>
      </w:r>
      <w:r>
        <w:t xml:space="preserve">to transition from theoretical research to applied, community-impacting work within a major European city – setting a precedent for similar roles across the Netherlands and beyond.</w:t>
      </w:r>
    </w:p>
    <w:bookmarkEnd w:id="25"/>
    <w:bookmarkStart w:id="26" w:name="X93f5ae9cf09f34c39e09c9475425649de7fe3bb"/>
    <w:p>
      <w:pPr>
        <w:pStyle w:val="Heading2"/>
      </w:pPr>
      <w:r>
        <w:t xml:space="preserve">6. Conclusion: The Oceanographer as Catalyst in Netherlands Amsterdam</w:t>
      </w:r>
    </w:p>
    <w:p>
      <w:pPr>
        <w:pStyle w:val="FirstParagraph"/>
      </w:pPr>
      <w:r>
        <w:t xml:space="preserve">This thesis proposal establishes that the role of an</w:t>
      </w:r>
      <w:r>
        <w:t xml:space="preserve"> </w:t>
      </w:r>
      <w:r>
        <w:rPr>
          <w:iCs/>
          <w:i/>
        </w:rPr>
        <w:t xml:space="preserve">Oceanographer</w:t>
      </w:r>
      <w:r>
        <w:t xml:space="preserve"> </w:t>
      </w:r>
      <w:r>
        <w:t xml:space="preserve">within the Netherlands Amsterdam context transcends traditional academic inquiry. It demands a proactive, interdisciplinary scientist who can navigate the complexities of urban water systems, leverage national expertise, and deliver science with immediate societal value. By focusing on Amsterdam’s unique challenges – its below-sea-level reality, historical water management legacy, and global significance as a port city – this research directly addresses pressing needs within the Netherlands. The outcomes will not only strengthen Amsterdam’s resilience but also generate internationally applicable methodologies for coastal cities facing similar oceanographic threats. This project firmly positions the</w:t>
      </w:r>
      <w:r>
        <w:t xml:space="preserve"> </w:t>
      </w:r>
      <w:r>
        <w:rPr>
          <w:iCs/>
          <w:i/>
        </w:rPr>
        <w:t xml:space="preserve">Thesis Proposal</w:t>
      </w:r>
      <w:r>
        <w:t xml:space="preserve"> </w:t>
      </w:r>
      <w:r>
        <w:t xml:space="preserve">as an essential contribution to advancing marine science where it matters most: in safeguarding a major world city and its people from the escalating forces of a changing ocean.</w:t>
      </w:r>
    </w:p>
    <w:bookmarkEnd w:id="26"/>
    <w:bookmarkStart w:id="27" w:name="timeline-18-month-research-period"/>
    <w:p>
      <w:pPr>
        <w:pStyle w:val="Heading2"/>
      </w:pPr>
      <w:r>
        <w:t xml:space="preserve">7. Timeline (18-Month Research Period)</w:t>
      </w:r>
    </w:p>
    <w:p>
      <w:pPr>
        <w:pStyle w:val="FirstParagraph"/>
      </w:pPr>
      <w:r>
        <w:rPr>
          <w:bCs/>
          <w:b/>
        </w:rPr>
        <w:t xml:space="preserve">Months 1-4:</w:t>
      </w:r>
      <w:r>
        <w:t xml:space="preserve"> </w:t>
      </w:r>
      <w:r>
        <w:t xml:space="preserve">Literature review, stakeholder mapping (Rijkswaterstaat, UvA Marine Science Group), sensor network planning.</w:t>
      </w:r>
      <w:r>
        <w:br/>
      </w:r>
      <w:r>
        <w:rPr>
          <w:bCs/>
          <w:b/>
        </w:rPr>
        <w:t xml:space="preserve">Months 5-10:</w:t>
      </w:r>
      <w:r>
        <w:t xml:space="preserve"> </w:t>
      </w:r>
      <w:r>
        <w:t xml:space="preserve">Fieldwork deployment (sensor installation), data collection, initial model calibration.</w:t>
      </w:r>
      <w:r>
        <w:br/>
      </w:r>
      <w:r>
        <w:rPr>
          <w:bCs/>
          <w:b/>
        </w:rPr>
        <w:t xml:space="preserve">Months 11-14:</w:t>
      </w:r>
      <w:r>
        <w:t xml:space="preserve"> </w:t>
      </w:r>
      <w:r>
        <w:t xml:space="preserve">Advanced modeling, socio-economic analysis workshops, preliminary policy brief development.</w:t>
      </w:r>
      <w:r>
        <w:br/>
      </w:r>
      <w:r>
        <w:rPr>
          <w:bCs/>
          <w:b/>
        </w:rPr>
        <w:t xml:space="preserve">Months 15-18:</w:t>
      </w:r>
      <w:r>
        <w:t xml:space="preserve"> </w:t>
      </w:r>
      <w:r>
        <w:t xml:space="preserve">Final model integration, thesis writing, stakeholder presentations to Dutch water authorities.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Oceanographic Science in the Netherlands Amsterdam Context</dc:title>
  <dc:creator/>
  <dc:language>en</dc:language>
  <cp:keywords/>
  <dcterms:created xsi:type="dcterms:W3CDTF">2026-05-03T04:54:04Z</dcterms:created>
  <dcterms:modified xsi:type="dcterms:W3CDTF">2026-05-03T04:54:04Z</dcterms:modified>
</cp:coreProperties>
</file>

<file path=docProps/custom.xml><?xml version="1.0" encoding="utf-8"?>
<Properties xmlns="http://schemas.openxmlformats.org/officeDocument/2006/custom-properties" xmlns:vt="http://schemas.openxmlformats.org/officeDocument/2006/docPropsVTypes"/>
</file>