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Oceanographic</w:t>
      </w:r>
      <w:r>
        <w:t xml:space="preserve"> </w:t>
      </w:r>
      <w:r>
        <w:t xml:space="preserve">Research</w:t>
      </w:r>
      <w:r>
        <w:t xml:space="preserve"> </w:t>
      </w:r>
      <w:r>
        <w:t xml:space="preserve">for</w:t>
      </w:r>
      <w:r>
        <w:t xml:space="preserve"> </w:t>
      </w:r>
      <w:r>
        <w:t xml:space="preserve">Sustainable</w:t>
      </w:r>
      <w:r>
        <w:t xml:space="preserve"> </w:t>
      </w:r>
      <w:r>
        <w:t xml:space="preserve">Coastal</w:t>
      </w:r>
      <w:r>
        <w:t xml:space="preserve"> </w:t>
      </w:r>
      <w:r>
        <w:t xml:space="preserve">Management</w:t>
      </w:r>
      <w:r>
        <w:t xml:space="preserve"> </w:t>
      </w:r>
      <w:r>
        <w:t xml:space="preserve">in</w:t>
      </w:r>
      <w:r>
        <w:t xml:space="preserve"> </w:t>
      </w:r>
      <w:r>
        <w:t xml:space="preserve">Peru</w:t>
      </w:r>
      <w:r>
        <w:t xml:space="preserve"> </w:t>
      </w:r>
      <w:r>
        <w:t xml:space="preserve">Lima</w:t>
      </w:r>
    </w:p>
    <w:bookmarkStart w:id="29" w:name="Xdbce072c15e109c54c2f10722acd8c9c3cf4544"/>
    <w:p>
      <w:pPr>
        <w:pStyle w:val="Heading1"/>
      </w:pPr>
      <w:r>
        <w:t xml:space="preserve">Thesis Proposal: Advancing Oceanographic Research for Sustainable Coastal Management in Peru Lima</w:t>
      </w:r>
    </w:p>
    <w:bookmarkStart w:id="20" w:name="introduction-and-background"/>
    <w:p>
      <w:pPr>
        <w:pStyle w:val="Heading2"/>
      </w:pPr>
      <w:r>
        <w:t xml:space="preserve">Introduction and Background</w:t>
      </w:r>
    </w:p>
    <w:p>
      <w:pPr>
        <w:pStyle w:val="FirstParagraph"/>
      </w:pPr>
      <w:r>
        <w:t xml:space="preserve">The coastal waters off</w:t>
      </w:r>
      <w:r>
        <w:t xml:space="preserve"> </w:t>
      </w:r>
      <w:r>
        <w:rPr>
          <w:bCs/>
          <w:b/>
        </w:rPr>
        <w:t xml:space="preserve">Peru Lima</w:t>
      </w:r>
      <w:r>
        <w:t xml:space="preserve"> </w:t>
      </w:r>
      <w:r>
        <w:t xml:space="preserve">represent one of the most biologically productive marine ecosystems globally, driven by the nutrient-rich Humboldt Current. As an emerging hub for fisheries, tourism, and urban development, Lima faces escalating pressures from pollution, climate change impacts, and unsustainable resource use. This</w:t>
      </w:r>
      <w:r>
        <w:t xml:space="preserve"> </w:t>
      </w:r>
      <w:r>
        <w:rPr>
          <w:bCs/>
          <w:b/>
        </w:rPr>
        <w:t xml:space="preserve">Thesis Proposal</w:t>
      </w:r>
      <w:r>
        <w:t xml:space="preserve"> </w:t>
      </w:r>
      <w:r>
        <w:t xml:space="preserve">addresses a critical gap in localized oceanographic data essential for evidence-based coastal governance in</w:t>
      </w:r>
      <w:r>
        <w:t xml:space="preserve"> </w:t>
      </w:r>
      <w:r>
        <w:rPr>
          <w:bCs/>
          <w:b/>
        </w:rPr>
        <w:t xml:space="preserve">Peru Lima</w:t>
      </w:r>
      <w:r>
        <w:t xml:space="preserve">. The role of the modern</w:t>
      </w:r>
      <w:r>
        <w:t xml:space="preserve"> </w:t>
      </w:r>
      <w:r>
        <w:rPr>
          <w:iCs/>
          <w:i/>
        </w:rPr>
        <w:t xml:space="preserve">Oceanographer</w:t>
      </w:r>
      <w:r>
        <w:t xml:space="preserve"> </w:t>
      </w:r>
      <w:r>
        <w:t xml:space="preserve">is pivotal here—not merely as a scientist but as a steward of marine sustainability in one of South America's largest coastal cities. With Lima's population exceeding 10 million and its coastline spanning 2,400 km, understanding near-shore dynamics is no longer optional; it is imperative for national food security and ecological resilience.</w:t>
      </w:r>
    </w:p>
    <w:bookmarkEnd w:id="20"/>
    <w:bookmarkStart w:id="21" w:name="problem-statement"/>
    <w:p>
      <w:pPr>
        <w:pStyle w:val="Heading2"/>
      </w:pPr>
      <w:r>
        <w:t xml:space="preserve">Problem Statement</w:t>
      </w:r>
    </w:p>
    <w:p>
      <w:pPr>
        <w:pStyle w:val="FirstParagraph"/>
      </w:pPr>
      <w:r>
        <w:t xml:space="preserve">Current oceanographic monitoring in</w:t>
      </w:r>
      <w:r>
        <w:t xml:space="preserve"> </w:t>
      </w:r>
      <w:r>
        <w:rPr>
          <w:bCs/>
          <w:b/>
        </w:rPr>
        <w:t xml:space="preserve">Peru Lima</w:t>
      </w:r>
      <w:r>
        <w:t xml:space="preserve"> </w:t>
      </w:r>
      <w:r>
        <w:t xml:space="preserve">remains fragmented, with data gaps preventing effective policy responses to pressing issues: (1) Unregulated urban runoff contaminating coastal waters with microplastics and heavy metals; (2) Warming sea surface temperatures disrupting fish migration patterns critical to Peru's $5 billion fishing industry; and (3) Inadequate infrastructure for monitoring the Humboldt Current's response to El Niño events. Existing studies focus on offshore areas, neglecting near-shore zones where 70% of Lima's coastal human activities occur. This</w:t>
      </w:r>
      <w:r>
        <w:t xml:space="preserve"> </w:t>
      </w:r>
      <w:r>
        <w:rPr>
          <w:bCs/>
          <w:b/>
        </w:rPr>
        <w:t xml:space="preserve">Thesis Proposal</w:t>
      </w:r>
      <w:r>
        <w:t xml:space="preserve"> </w:t>
      </w:r>
      <w:r>
        <w:t xml:space="preserve">argues that without hyperlocal data, Peru cannot achieve its National Strategy for Marine and Coastal Biodiversity (2021–2031) or meet UN Sustainable Development Goals related to oceans.</w:t>
      </w:r>
    </w:p>
    <w:bookmarkEnd w:id="21"/>
    <w:bookmarkStart w:id="22" w:name="research-objectives"/>
    <w:p>
      <w:pPr>
        <w:pStyle w:val="Heading2"/>
      </w:pPr>
      <w:r>
        <w:t xml:space="preserve">Research Objectives</w:t>
      </w:r>
    </w:p>
    <w:p>
      <w:pPr>
        <w:numPr>
          <w:ilvl w:val="0"/>
          <w:numId w:val="1001"/>
        </w:numPr>
        <w:pStyle w:val="Compact"/>
      </w:pPr>
      <w:r>
        <w:rPr>
          <w:bCs/>
          <w:b/>
        </w:rPr>
        <w:t xml:space="preserve">Evaluate</w:t>
      </w:r>
      <w:r>
        <w:t xml:space="preserve"> </w:t>
      </w:r>
      <w:r>
        <w:t xml:space="preserve">seasonal variations in water quality parameters (nutrients, pollutants, temperature) across 15 key sites along Lima's coastline within a 10-km radius of the city center.</w:t>
      </w:r>
    </w:p>
    <w:p>
      <w:pPr>
        <w:numPr>
          <w:ilvl w:val="0"/>
          <w:numId w:val="1001"/>
        </w:numPr>
        <w:pStyle w:val="Compact"/>
      </w:pPr>
      <w:r>
        <w:rPr>
          <w:bCs/>
          <w:b/>
        </w:rPr>
        <w:t xml:space="preserve">Assess</w:t>
      </w:r>
      <w:r>
        <w:t xml:space="preserve"> </w:t>
      </w:r>
      <w:r>
        <w:t xml:space="preserve">the impact of urban wastewater discharge on planktonic biodiversity and fish larval survival in near-shore habitats.</w:t>
      </w:r>
    </w:p>
    <w:p>
      <w:pPr>
        <w:numPr>
          <w:ilvl w:val="0"/>
          <w:numId w:val="1001"/>
        </w:numPr>
        <w:pStyle w:val="Compact"/>
      </w:pPr>
      <w:r>
        <w:rPr>
          <w:bCs/>
          <w:b/>
        </w:rPr>
        <w:t xml:space="preserve">Develop</w:t>
      </w:r>
      <w:r>
        <w:t xml:space="preserve"> </w:t>
      </w:r>
      <w:r>
        <w:t xml:space="preserve">a predictive model linking coastal pollution indices to fisheries productivity using machine learning, tailored to Lima's unique hydrography.</w:t>
      </w:r>
    </w:p>
    <w:p>
      <w:pPr>
        <w:numPr>
          <w:ilvl w:val="0"/>
          <w:numId w:val="1001"/>
        </w:numPr>
        <w:pStyle w:val="Compact"/>
      </w:pPr>
      <w:r>
        <w:rPr>
          <w:bCs/>
          <w:b/>
        </w:rPr>
        <w:t xml:space="preserve">Co-create</w:t>
      </w:r>
      <w:r>
        <w:t xml:space="preserve"> </w:t>
      </w:r>
      <w:r>
        <w:t xml:space="preserve">a policy toolkit with local authorities (e.g., Ministerio del Ambiente, Municipalidad de Lima) for integrating oceanographic data into coastal management frameworks.</w:t>
      </w:r>
    </w:p>
    <w:bookmarkEnd w:id="22"/>
    <w:bookmarkStart w:id="23" w:name="X1bc277a1e7b611e990c5955970d2e0a2a539e33"/>
    <w:p>
      <w:pPr>
        <w:pStyle w:val="Heading2"/>
      </w:pPr>
      <w:r>
        <w:t xml:space="preserve">Literature Review: Contextualizing the Gap</w:t>
      </w:r>
    </w:p>
    <w:p>
      <w:pPr>
        <w:pStyle w:val="FirstParagraph"/>
      </w:pPr>
      <w:r>
        <w:t xml:space="preserve">While seminal works by researchers like O. Pizarro (2018) on Humboldt Current dynamics and FAO reports on Peruvian fisheries highlight regional trends, studies specific to Lima's urbanized coastline are scarce. A 2023 review in</w:t>
      </w:r>
      <w:r>
        <w:t xml:space="preserve"> </w:t>
      </w:r>
      <w:r>
        <w:rPr>
          <w:iCs/>
          <w:i/>
        </w:rPr>
        <w:t xml:space="preserve">Marine Policy</w:t>
      </w:r>
      <w:r>
        <w:t xml:space="preserve"> </w:t>
      </w:r>
      <w:r>
        <w:t xml:space="preserve">noted that only 3% of Peru’s oceanographic research targets metropolitan coastal zones. This oversight is critical because Lima’s estuaries—such as the Rimac River Delta—act as biological hotspots yet face unprecedented urban encroachment. The proposed research bridges this gap by focusing on the intersection of megacity pressures and marine ecology, positioning the</w:t>
      </w:r>
      <w:r>
        <w:t xml:space="preserve"> </w:t>
      </w:r>
      <w:r>
        <w:rPr>
          <w:bCs/>
          <w:b/>
        </w:rPr>
        <w:t xml:space="preserve">Oceanographer</w:t>
      </w:r>
      <w:r>
        <w:t xml:space="preserve"> </w:t>
      </w:r>
      <w:r>
        <w:t xml:space="preserve">as a central figure in translating science into actionable solutions for</w:t>
      </w:r>
      <w:r>
        <w:t xml:space="preserve"> </w:t>
      </w:r>
      <w:r>
        <w:rPr>
          <w:bCs/>
          <w:b/>
        </w:rPr>
        <w:t xml:space="preserve">Peru Lima</w:t>
      </w:r>
      <w:r>
        <w:t xml:space="preserve">.</w:t>
      </w:r>
    </w:p>
    <w:bookmarkEnd w:id="23"/>
    <w:bookmarkStart w:id="24" w:name="methodology"/>
    <w:p>
      <w:pPr>
        <w:pStyle w:val="Heading2"/>
      </w:pPr>
      <w:r>
        <w:t xml:space="preserve">Methodology</w:t>
      </w:r>
    </w:p>
    <w:p>
      <w:pPr>
        <w:pStyle w:val="FirstParagraph"/>
      </w:pPr>
      <w:r>
        <w:t xml:space="preserve">The project employs a mixed-methods approach over 18 months:</w:t>
      </w:r>
    </w:p>
    <w:p>
      <w:pPr>
        <w:numPr>
          <w:ilvl w:val="0"/>
          <w:numId w:val="1002"/>
        </w:numPr>
        <w:pStyle w:val="Compact"/>
      </w:pPr>
      <w:r>
        <w:rPr>
          <w:iCs/>
          <w:i/>
        </w:rPr>
        <w:t xml:space="preserve">Field Sampling (Months 1–6):</w:t>
      </w:r>
      <w:r>
        <w:t xml:space="preserve"> </w:t>
      </w:r>
      <w:r>
        <w:t xml:space="preserve">Monthly cruises using a research vessel (collaborating with Instituto del Mar del Perú) to collect water, sediment, and plankton samples at standardized depths. Parameters include dissolved oxygen, chlorophyll-a, heavy metals (lead, mercury), and microplastics (&gt;10µm).</w:t>
      </w:r>
    </w:p>
    <w:p>
      <w:pPr>
        <w:numPr>
          <w:ilvl w:val="0"/>
          <w:numId w:val="1002"/>
        </w:numPr>
        <w:pStyle w:val="Compact"/>
      </w:pPr>
      <w:r>
        <w:rPr>
          <w:iCs/>
          <w:i/>
        </w:rPr>
        <w:t xml:space="preserve">Remote Sensing Integration (Months 3–12):</w:t>
      </w:r>
      <w:r>
        <w:t xml:space="preserve"> </w:t>
      </w:r>
      <w:r>
        <w:t xml:space="preserve">Satellite data (NASA MODIS, ESA Sentinel) to map sea surface temperature anomalies and chlorophyll blooms. GIS analysis will correlate satellite findings with field data to identify pollution hotspots.</w:t>
      </w:r>
    </w:p>
    <w:p>
      <w:pPr>
        <w:numPr>
          <w:ilvl w:val="0"/>
          <w:numId w:val="1002"/>
        </w:numPr>
        <w:pStyle w:val="Compact"/>
      </w:pPr>
      <w:r>
        <w:rPr>
          <w:iCs/>
          <w:i/>
        </w:rPr>
        <w:t xml:space="preserve">Stakeholder Engagement Workshops (Months 7–15):</w:t>
      </w:r>
      <w:r>
        <w:t xml:space="preserve"> </w:t>
      </w:r>
      <w:r>
        <w:t xml:space="preserve">Co-design sessions with Lima’s fisheries cooperatives, environmental NGOs (e.g., Oceana Peru), and municipal planners to contextualize scientific results within local governance realities.</w:t>
      </w:r>
    </w:p>
    <w:p>
      <w:pPr>
        <w:numPr>
          <w:ilvl w:val="0"/>
          <w:numId w:val="1002"/>
        </w:numPr>
        <w:pStyle w:val="Compact"/>
      </w:pPr>
      <w:r>
        <w:rPr>
          <w:iCs/>
          <w:i/>
        </w:rPr>
        <w:t xml:space="preserve">Machine Learning Modeling (Months 10–18):</w:t>
      </w:r>
      <w:r>
        <w:t xml:space="preserve"> </w:t>
      </w:r>
      <w:r>
        <w:t xml:space="preserve">Training neural networks on historical and field data to forecast pollution-fishery interactions under climate change scenarios, validated by Peruvian fisheries experts.</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bCs/>
          <w:b/>
        </w:rPr>
        <w:t xml:space="preserve">Thesis Proposal</w:t>
      </w:r>
      <w:r>
        <w:t xml:space="preserve"> </w:t>
      </w:r>
      <w:r>
        <w:t xml:space="preserve">will deliver three transformative outcomes for</w:t>
      </w:r>
      <w:r>
        <w:t xml:space="preserve"> </w:t>
      </w:r>
      <w:r>
        <w:rPr>
          <w:bCs/>
          <w:b/>
        </w:rPr>
        <w:t xml:space="preserve">Peru Lima</w:t>
      </w:r>
      <w:r>
        <w:t xml:space="preserve">:</w:t>
      </w:r>
    </w:p>
    <w:p>
      <w:pPr>
        <w:numPr>
          <w:ilvl w:val="0"/>
          <w:numId w:val="1003"/>
        </w:numPr>
        <w:pStyle w:val="Compact"/>
      </w:pPr>
      <w:r>
        <w:t xml:space="preserve">A publicly accessible digital atlas of coastal water quality, updated quarterly, enabling real-time monitoring by authorities.</w:t>
      </w:r>
    </w:p>
    <w:p>
      <w:pPr>
        <w:numPr>
          <w:ilvl w:val="0"/>
          <w:numId w:val="1003"/>
        </w:numPr>
        <w:pStyle w:val="Compact"/>
      </w:pPr>
      <w:r>
        <w:t xml:space="preserve">A policy brief with prioritized interventions (e.g., "Stormwater Capture Zones" near drainage outlets) adopted by Lima’s Environmental Directorate.</w:t>
      </w:r>
    </w:p>
    <w:p>
      <w:pPr>
        <w:numPr>
          <w:ilvl w:val="0"/>
          <w:numId w:val="1003"/>
        </w:numPr>
        <w:pStyle w:val="Compact"/>
      </w:pPr>
      <w:r>
        <w:t xml:space="preserve">Training for 15 local technicians in oceanographic sampling protocols, building institutional capacity for sustained research beyond the thesis lifespan.</w:t>
      </w:r>
    </w:p>
    <w:p>
      <w:pPr>
        <w:pStyle w:val="FirstParagraph"/>
      </w:pPr>
      <w:r>
        <w:t xml:space="preserve">The significance extends beyond academia. By demonstrating how an</w:t>
      </w:r>
      <w:r>
        <w:t xml:space="preserve"> </w:t>
      </w:r>
      <w:r>
        <w:rPr>
          <w:bCs/>
          <w:b/>
        </w:rPr>
        <w:t xml:space="preserve">Oceanographer</w:t>
      </w:r>
      <w:r>
        <w:t xml:space="preserve"> </w:t>
      </w:r>
      <w:r>
        <w:t xml:space="preserve">can catalyze urban-marine policy reform, this work aligns with Peru’s 2050 National Climate Change Strategy and directly supports Lima’s goal to become a "Blue City" by 2030. Crucially, it empowers the Peruvian state to leverage its marine wealth—currently under threat—to drive inclusive economic growth: sustainable fisheries alone support 486,000 jobs nationwide.</w:t>
      </w:r>
    </w:p>
    <w:bookmarkEnd w:id="25"/>
    <w:bookmarkStart w:id="26" w:name="timeline-and-feasibility"/>
    <w:p>
      <w:pPr>
        <w:pStyle w:val="Heading2"/>
      </w:pPr>
      <w:r>
        <w:t xml:space="preserve">Timeline and Feasibility</w:t>
      </w:r>
    </w:p>
    <w:p>
      <w:pPr>
        <w:pStyle w:val="FirstParagraph"/>
      </w:pPr>
      <w:r>
        <w:t xml:space="preserve">The project is logistically viable through partnerships with Peru’s National Institute of Statistics (INEI) for socioeconomic data and the University of Lima’s Marine Science Center for lab access. A phased timeline ensures rigorous execution:</w:t>
      </w:r>
    </w:p>
    <w:p>
      <w:pPr>
        <w:numPr>
          <w:ilvl w:val="0"/>
          <w:numId w:val="1004"/>
        </w:numPr>
        <w:pStyle w:val="Compact"/>
      </w:pPr>
      <w:r>
        <w:rPr>
          <w:bCs/>
          <w:b/>
        </w:rPr>
        <w:t xml:space="preserve">Months 1–3:</w:t>
      </w:r>
      <w:r>
        <w:t xml:space="preserve"> </w:t>
      </w:r>
      <w:r>
        <w:t xml:space="preserve">Baseline data collection, community outreach in coastal neighborhoods (e.g., Chorrillos, Magdalena del Mar).</w:t>
      </w:r>
    </w:p>
    <w:p>
      <w:pPr>
        <w:numPr>
          <w:ilvl w:val="0"/>
          <w:numId w:val="1004"/>
        </w:numPr>
        <w:pStyle w:val="Compact"/>
      </w:pPr>
      <w:r>
        <w:rPr>
          <w:bCs/>
          <w:b/>
        </w:rPr>
        <w:t xml:space="preserve">Months 4–9:</w:t>
      </w:r>
      <w:r>
        <w:t xml:space="preserve"> </w:t>
      </w:r>
      <w:r>
        <w:t xml:space="preserve">Field campaigns during wet/dry seasons to capture dynamic variables; initial model development.</w:t>
      </w:r>
    </w:p>
    <w:p>
      <w:pPr>
        <w:numPr>
          <w:ilvl w:val="0"/>
          <w:numId w:val="1004"/>
        </w:numPr>
        <w:pStyle w:val="Compact"/>
      </w:pPr>
      <w:r>
        <w:rPr>
          <w:bCs/>
          <w:b/>
        </w:rPr>
        <w:t xml:space="preserve">Months 10–15:</w:t>
      </w:r>
      <w:r>
        <w:t xml:space="preserve"> </w:t>
      </w:r>
      <w:r>
        <w:t xml:space="preserve">Stakeholder workshops for co-creating policy recommendations.</w:t>
      </w:r>
    </w:p>
    <w:p>
      <w:pPr>
        <w:numPr>
          <w:ilvl w:val="0"/>
          <w:numId w:val="1004"/>
        </w:numPr>
        <w:pStyle w:val="Compact"/>
      </w:pPr>
      <w:r>
        <w:rPr>
          <w:bCs/>
          <w:b/>
        </w:rPr>
        <w:t xml:space="preserve">Months 16–18:</w:t>
      </w:r>
      <w:r>
        <w:t xml:space="preserve"> </w:t>
      </w:r>
      <w:r>
        <w:t xml:space="preserve">Final data synthesis, thesis writing, and knowledge transfer to Peruvian government agencies.</w:t>
      </w:r>
    </w:p>
    <w:bookmarkEnd w:id="26"/>
    <w:bookmarkStart w:id="27" w:name="conclusion-the-oceanographer-as-catalyst"/>
    <w:p>
      <w:pPr>
        <w:pStyle w:val="Heading2"/>
      </w:pPr>
      <w:r>
        <w:t xml:space="preserve">Conclusion: The Oceanographer as Catalyst</w:t>
      </w:r>
    </w:p>
    <w:p>
      <w:pPr>
        <w:pStyle w:val="FirstParagraph"/>
      </w:pPr>
      <w:r>
        <w:t xml:space="preserve">This</w:t>
      </w:r>
      <w:r>
        <w:t xml:space="preserve"> </w:t>
      </w:r>
      <w:r>
        <w:rPr>
          <w:bCs/>
          <w:b/>
        </w:rPr>
        <w:t xml:space="preserve">Thesis Proposal</w:t>
      </w:r>
      <w:r>
        <w:t xml:space="preserve"> </w:t>
      </w:r>
      <w:r>
        <w:t xml:space="preserve">transcends conventional academic inquiry by embedding the</w:t>
      </w:r>
      <w:r>
        <w:t xml:space="preserve"> </w:t>
      </w:r>
      <w:r>
        <w:rPr>
          <w:iCs/>
          <w:i/>
        </w:rPr>
        <w:t xml:space="preserve">Oceanographer</w:t>
      </w:r>
      <w:r>
        <w:t xml:space="preserve"> </w:t>
      </w:r>
      <w:r>
        <w:t xml:space="preserve">within Lima’s socioecological fabric. It recognizes that effective marine stewardship in a megacity like</w:t>
      </w:r>
      <w:r>
        <w:t xml:space="preserve"> </w:t>
      </w:r>
      <w:r>
        <w:rPr>
          <w:bCs/>
          <w:b/>
        </w:rPr>
        <w:t xml:space="preserve">Peru Lima</w:t>
      </w:r>
      <w:r>
        <w:t xml:space="preserve"> </w:t>
      </w:r>
      <w:r>
        <w:t xml:space="preserve">demands interdisciplinary collaboration, technological innovation, and unwavering commitment to local relevance. As Peru’s coastline faces intensifying climate vulnerabilities, the proposed research positions an emerging</w:t>
      </w:r>
      <w:r>
        <w:t xml:space="preserve"> </w:t>
      </w:r>
      <w:r>
        <w:rPr>
          <w:bCs/>
          <w:b/>
        </w:rPr>
        <w:t xml:space="preserve">Oceanographer</w:t>
      </w:r>
      <w:r>
        <w:t xml:space="preserve"> </w:t>
      </w:r>
      <w:r>
        <w:t xml:space="preserve">not as a distant academic but as an indispensable partner in securing the nation’s blue future. This work will set a precedent for how marine science must evolve to serve urban coastal communities—not just in Peru, but globally. The time for hyperlocal oceanographic action is now;</w:t>
      </w:r>
      <w:r>
        <w:t xml:space="preserve"> </w:t>
      </w:r>
      <w:r>
        <w:rPr>
          <w:bCs/>
          <w:b/>
        </w:rPr>
        <w:t xml:space="preserve">Peru Lima</w:t>
      </w:r>
      <w:r>
        <w:t xml:space="preserve"> </w:t>
      </w:r>
      <w:r>
        <w:t xml:space="preserve">needs data-driven solutions to thrive amid uncertainty, and this thesis delivers them.</w:t>
      </w:r>
    </w:p>
    <w:bookmarkEnd w:id="27"/>
    <w:bookmarkStart w:id="28" w:name="references-selected"/>
    <w:p>
      <w:pPr>
        <w:pStyle w:val="Heading2"/>
      </w:pPr>
      <w:r>
        <w:t xml:space="preserve">References (Selected)</w:t>
      </w:r>
    </w:p>
    <w:p>
      <w:pPr>
        <w:numPr>
          <w:ilvl w:val="0"/>
          <w:numId w:val="1005"/>
        </w:numPr>
        <w:pStyle w:val="Compact"/>
      </w:pPr>
      <w:r>
        <w:t xml:space="preserve">National Strategy for Marine and Coastal Biodiversity (Peru). (2021). Ministerio del Ambiente. Lima.</w:t>
      </w:r>
    </w:p>
    <w:p>
      <w:pPr>
        <w:numPr>
          <w:ilvl w:val="0"/>
          <w:numId w:val="1005"/>
        </w:numPr>
        <w:pStyle w:val="Compact"/>
      </w:pPr>
      <w:r>
        <w:t xml:space="preserve">Ojeda, F., et al. (2018). "Humboldt Current System: Drivers of Productivity." *Journal of Marine Systems*, 179, 54–63.</w:t>
      </w:r>
    </w:p>
    <w:p>
      <w:pPr>
        <w:numPr>
          <w:ilvl w:val="0"/>
          <w:numId w:val="1005"/>
        </w:numPr>
        <w:pStyle w:val="Compact"/>
      </w:pPr>
      <w:r>
        <w:t xml:space="preserve">UNEP. (2023). *Urban Pollution in Coastal Megacities: A Global Assessment*. Nairobi.</w:t>
      </w:r>
    </w:p>
    <w:p>
      <w:pPr>
        <w:numPr>
          <w:ilvl w:val="0"/>
          <w:numId w:val="1005"/>
        </w:numPr>
        <w:pStyle w:val="Compact"/>
      </w:pPr>
      <w:r>
        <w:t xml:space="preserve">Instituto del Mar del Perú. (2022). *Coastal Water Quality Report: Lima Metropolitan Area*. Callao.</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Oceanographic Research for Sustainable Coastal Management in Peru Lima</dc:title>
  <dc:creator/>
  <dc:language>en</dc:language>
  <cp:keywords/>
  <dcterms:created xsi:type="dcterms:W3CDTF">2026-04-21T02:23:37Z</dcterms:created>
  <dcterms:modified xsi:type="dcterms:W3CDTF">2026-04-21T02:23:37Z</dcterms:modified>
</cp:coreProperties>
</file>

<file path=docProps/custom.xml><?xml version="1.0" encoding="utf-8"?>
<Properties xmlns="http://schemas.openxmlformats.org/officeDocument/2006/custom-properties" xmlns:vt="http://schemas.openxmlformats.org/officeDocument/2006/docPropsVTypes"/>
</file>