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Degradation</w:t>
      </w:r>
      <w:r>
        <w:t xml:space="preserve"> </w:t>
      </w:r>
      <w:r>
        <w:t xml:space="preserve">in</w:t>
      </w:r>
      <w:r>
        <w:t xml:space="preserve"> </w:t>
      </w:r>
      <w:r>
        <w:t xml:space="preserve">Manila</w:t>
      </w:r>
      <w:r>
        <w:t xml:space="preserve"> </w:t>
      </w:r>
      <w:r>
        <w:t xml:space="preserve">Bay</w:t>
      </w:r>
    </w:p>
    <w:bookmarkStart w:id="29" w:name="Xc666e2fd2e129a8df425af78887b3ddc9ee2e8f"/>
    <w:p>
      <w:pPr>
        <w:pStyle w:val="Heading1"/>
      </w:pPr>
      <w:r>
        <w:t xml:space="preserve">Thesis Proposal: Assessing Coastal Ecosystem Health and Sustainable Management Strategies for Manila Bay, Philippines</w:t>
      </w:r>
    </w:p>
    <w:bookmarkStart w:id="20" w:name="introduction-and-background"/>
    <w:p>
      <w:pPr>
        <w:pStyle w:val="Heading2"/>
      </w:pPr>
      <w:r>
        <w:t xml:space="preserve">Introduction and Background</w:t>
      </w:r>
    </w:p>
    <w:p>
      <w:pPr>
        <w:pStyle w:val="FirstParagraph"/>
      </w:pPr>
      <w:r>
        <w:t xml:space="preserve">The Philippines, as a maritime nation with over 7,640 islands and 36,000 kilometers of coastline, faces unprecedented marine environmental challenges. In Manila Bay—a critical economic and ecological hub for the nation—degradation has reached crisis levels due to uncontrolled urbanization, industrial discharge, and inadequate waste management systems. As an aspiring</w:t>
      </w:r>
      <w:r>
        <w:t xml:space="preserve"> </w:t>
      </w:r>
      <w:r>
        <w:rPr>
          <w:bCs/>
          <w:b/>
        </w:rPr>
        <w:t xml:space="preserve">Oceanographer</w:t>
      </w:r>
      <w:r>
        <w:t xml:space="preserve"> </w:t>
      </w:r>
      <w:r>
        <w:t xml:space="preserve">deeply committed to the preservation of Philippine waters, this research proposes a comprehensive study focused on Manila Bay's deteriorating ecosystem. The bay serves as a lifeline for 16 million Filipinos in Metro Manila, supporting fisheries, tourism, and coastal livelihoods while bearing the brunt of pollution from one of Asia's most densely populated urban centers. This</w:t>
      </w:r>
      <w:r>
        <w:t xml:space="preserve"> </w:t>
      </w:r>
      <w:r>
        <w:rPr>
          <w:bCs/>
          <w:b/>
        </w:rPr>
        <w:t xml:space="preserve">Thesis Proposal</w:t>
      </w:r>
      <w:r>
        <w:t xml:space="preserve"> </w:t>
      </w:r>
      <w:r>
        <w:t xml:space="preserve">outlines a critical investigation into the biochemical composition of marine sediments, biodiversity loss indicators, and community-based management frameworks tailored for</w:t>
      </w:r>
      <w:r>
        <w:t xml:space="preserve"> </w:t>
      </w:r>
      <w:r>
        <w:rPr>
          <w:bCs/>
          <w:b/>
        </w:rPr>
        <w:t xml:space="preserve">Philippines Manila</w:t>
      </w:r>
      <w:r>
        <w:t xml:space="preserve">'s unique socio-ecological context.</w:t>
      </w:r>
    </w:p>
    <w:bookmarkEnd w:id="20"/>
    <w:bookmarkStart w:id="21" w:name="problem-statement"/>
    <w:p>
      <w:pPr>
        <w:pStyle w:val="Heading2"/>
      </w:pPr>
      <w:r>
        <w:t xml:space="preserve">Problem Statement</w:t>
      </w:r>
    </w:p>
    <w:p>
      <w:pPr>
        <w:pStyle w:val="FirstParagraph"/>
      </w:pPr>
      <w:r>
        <w:t xml:space="preserve">Manila Bay has been classified as "critically polluted" by the Department of Environment and Natural Resources (DENR) since 2017. Annual sewage inflow exceeds 1 billion liters, plastic waste accumulates at rates of 450 tons per day, and toxic heavy metals from industrial zones have contaminated &gt;60% of the bay's sediment layers. Current mitigation efforts lack scientific rigor in spatial analysis and community integration. Crucially, no comprehensive study has yet mapped the synergistic impacts of microplastics, eutrophication, and coral degradation specifically for Manila Bay using cutting-edge oceanographic techniques. This gap prevents evidence-based policy interventions from local agencies like the Manila Bay Rehabilitation Program (MBRP). As an emerging</w:t>
      </w:r>
      <w:r>
        <w:t xml:space="preserve"> </w:t>
      </w:r>
      <w:r>
        <w:rPr>
          <w:bCs/>
          <w:b/>
        </w:rPr>
        <w:t xml:space="preserve">Oceanographer</w:t>
      </w:r>
      <w:r>
        <w:t xml:space="preserve"> </w:t>
      </w:r>
      <w:r>
        <w:t xml:space="preserve">in the Philippines, this research directly addresses the urgent need for localized scientific data to inform restoration strategies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quantify spatial and temporal variations of microplastics (1μm–5mm) and heavy metals (Pb, Hg, Cd) in Manila Bay sediments across 12 strategic sampling sites.</w:t>
      </w:r>
    </w:p>
    <w:p>
      <w:pPr>
        <w:numPr>
          <w:ilvl w:val="0"/>
          <w:numId w:val="1001"/>
        </w:numPr>
        <w:pStyle w:val="Compact"/>
      </w:pPr>
      <w:r>
        <w:t xml:space="preserve">To assess biodiversity indices for key indicator species (seagrasses, corals, fish larvae) along pollution gradient zones.</w:t>
      </w:r>
    </w:p>
    <w:p>
      <w:pPr>
        <w:numPr>
          <w:ilvl w:val="0"/>
          <w:numId w:val="1001"/>
        </w:numPr>
        <w:pStyle w:val="Compact"/>
      </w:pPr>
      <w:r>
        <w:t xml:space="preserve">To develop a community-informed management model integrating traditional ecological knowledge with oceanographic data for sustainable bay use.</w:t>
      </w:r>
    </w:p>
    <w:p>
      <w:pPr>
        <w:numPr>
          <w:ilvl w:val="0"/>
          <w:numId w:val="1001"/>
        </w:numPr>
        <w:pStyle w:val="Compact"/>
      </w:pPr>
      <w:r>
        <w:t xml:space="preserve">To propose science-backed policy recommendations for the Philippine government's "Bayanihan to Heal as One Act" framework.</w:t>
      </w:r>
    </w:p>
    <w:bookmarkEnd w:id="22"/>
    <w:bookmarkStart w:id="23" w:name="literature-review"/>
    <w:p>
      <w:pPr>
        <w:pStyle w:val="Heading2"/>
      </w:pPr>
      <w:r>
        <w:t xml:space="preserve">Literature Review</w:t>
      </w:r>
    </w:p>
    <w:p>
      <w:pPr>
        <w:pStyle w:val="FirstParagraph"/>
      </w:pPr>
      <w:r>
        <w:t xml:space="preserve">Existing studies on Manila Bay (e.g., Dizon et al., 2020; Lopez &amp; Santos, 2019) primarily focus on surface water quality or economic impact assessments. However, they neglect sediment-bound pollutants and their long-term ecological consequences. International frameworks like the UN Sustainable Development Goal 14 (Life Below Water) lack Philippine-specific adaptation metrics. Critically, no research has applied advanced techniques such as Raman spectroscopy for microplastic identification or DNA metabarcoding for biodiversity assessment in Manila Bay's context. This project bridges that gap by positioning the</w:t>
      </w:r>
      <w:r>
        <w:t xml:space="preserve"> </w:t>
      </w:r>
      <w:r>
        <w:rPr>
          <w:bCs/>
          <w:b/>
        </w:rPr>
        <w:t xml:space="preserve">Oceanographer</w:t>
      </w:r>
      <w:r>
        <w:t xml:space="preserve"> </w:t>
      </w:r>
      <w:r>
        <w:t xml:space="preserve">as both scientist and community collaborator—a role essential for successful implementation in</w:t>
      </w:r>
      <w:r>
        <w:t xml:space="preserve"> </w:t>
      </w:r>
      <w:r>
        <w:rPr>
          <w:bCs/>
          <w:b/>
        </w:rPr>
        <w:t xml:space="preserve">Philippines Manila</w:t>
      </w:r>
      <w:r>
        <w:t xml:space="preserve">, where top-down environmental policies often fail without grassroots engagement.</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Spatial Sampling:</w:t>
      </w:r>
      <w:r>
        <w:t xml:space="preserve"> </w:t>
      </w:r>
      <w:r>
        <w:t xml:space="preserve">Stratified random sampling across Manila Bay (north to south) using sediment cores and water column profiling at 30m depths, aligned with DENR's existing monitoring grid.</w:t>
      </w:r>
    </w:p>
    <w:p>
      <w:pPr>
        <w:numPr>
          <w:ilvl w:val="0"/>
          <w:numId w:val="1002"/>
        </w:numPr>
        <w:pStyle w:val="Compact"/>
      </w:pPr>
      <w:r>
        <w:rPr>
          <w:bCs/>
          <w:b/>
        </w:rPr>
        <w:t xml:space="preserve">Laboratory Analysis:</w:t>
      </w:r>
      <w:r>
        <w:t xml:space="preserve"> </w:t>
      </w:r>
      <w:r>
        <w:t xml:space="preserve">FTIR spectroscopy for microplastic classification; ICP-MS for heavy metal quantification; qPCR for microbial community assessment.</w:t>
      </w:r>
    </w:p>
    <w:p>
      <w:pPr>
        <w:numPr>
          <w:ilvl w:val="0"/>
          <w:numId w:val="1002"/>
        </w:numPr>
        <w:pStyle w:val="Compact"/>
      </w:pPr>
      <w:r>
        <w:rPr>
          <w:bCs/>
          <w:b/>
        </w:rPr>
        <w:t xml:space="preserve">Biodiversity Assessment:</w:t>
      </w:r>
      <w:r>
        <w:t xml:space="preserve"> </w:t>
      </w:r>
      <w:r>
        <w:t xml:space="preserve">Seasonal surveys of seagrass beds (Thalassia hemprichii), coral cover (Acropora spp.), and fish diversity using underwater visual censuses and environmental DNA sampling.</w:t>
      </w:r>
    </w:p>
    <w:p>
      <w:pPr>
        <w:numPr>
          <w:ilvl w:val="0"/>
          <w:numId w:val="1002"/>
        </w:numPr>
        <w:pStyle w:val="Compact"/>
      </w:pPr>
      <w:r>
        <w:rPr>
          <w:bCs/>
          <w:b/>
        </w:rPr>
        <w:t xml:space="preserve">Community Integration:</w:t>
      </w:r>
      <w:r>
        <w:t xml:space="preserve"> </w:t>
      </w:r>
      <w:r>
        <w:t xml:space="preserve">Participatory workshops with 5 coastal barangays in Manila Bay, incorporating local fisherfolk knowledge into data interpretation via focus group discussions and co-design sessions.</w:t>
      </w:r>
    </w:p>
    <w:p>
      <w:pPr>
        <w:pStyle w:val="FirstParagraph"/>
      </w:pPr>
      <w:r>
        <w:t xml:space="preserve">Data will be processed using GIS mapping (ArcGIS) and statistical modeling (R software) to correlate pollution levels with ecological indices. The study adheres to Philippine National Standards for Water Quality (DENR Administrative Order No. 2019-36) and aligns with the ASEAN Declaration on Marine Plastic Debris.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First, a high-resolution pollution atlas of Manila Bay sediment chemistry—a dataset previously unavailable in Philippine marine science. Second, the first integrated biodiversity health index for the bay’s ecosystems, directly applicable to DENR's biannual environmental reporting. Third, a scalable community-based management framework that empowers coastal communities in</w:t>
      </w:r>
      <w:r>
        <w:t xml:space="preserve"> </w:t>
      </w:r>
      <w:r>
        <w:rPr>
          <w:bCs/>
          <w:b/>
        </w:rPr>
        <w:t xml:space="preserve">Philippines Manila</w:t>
      </w:r>
      <w:r>
        <w:t xml:space="preserve"> </w:t>
      </w:r>
      <w:r>
        <w:t xml:space="preserve">to participate in monitoring and restoration. As an</w:t>
      </w:r>
      <w:r>
        <w:t xml:space="preserve"> </w:t>
      </w:r>
      <w:r>
        <w:rPr>
          <w:bCs/>
          <w:b/>
        </w:rPr>
        <w:t xml:space="preserve">Oceanographer</w:t>
      </w:r>
      <w:r>
        <w:t xml:space="preserve">, my role transcends data collection; I will facilitate knowledge transfer through workshops for local government units (LGUs) to build institutional capacity. The outcomes directly support the Philippine Government's 2021-2030 National Climate Change Action Plan and the Manila Bay Rehabilitation Master Plan, potentially influencing national legislation on coastal zone management.</w:t>
      </w:r>
    </w:p>
    <w:bookmarkEnd w:id="25"/>
    <w:bookmarkStart w:id="26" w:name="timeline"/>
    <w:p>
      <w:pPr>
        <w:pStyle w:val="Heading2"/>
      </w:pPr>
      <w:r>
        <w:t xml:space="preserve">Timeline</w:t>
      </w:r>
    </w:p>
    <w:p>
      <w:pPr>
        <w:pStyle w:val="FirstParagraph"/>
      </w:pPr>
      <w:r>
        <w:t xml:space="preserve">Phase</w:t>
      </w:r>
    </w:p>
    <w:p>
      <w:pPr>
        <w:pStyle w:val="BodyText"/>
      </w:pPr>
      <w:r>
        <w:t xml:space="preserve">Months 1-3: Literature Review &amp; Protocol Finalization (Collaboration with Silliman University Marine Lab)</w:t>
      </w:r>
    </w:p>
    <w:p>
      <w:pPr>
        <w:pStyle w:val="BodyText"/>
      </w:pPr>
      <w:r>
        <w:t xml:space="preserve">Months 4-8: Field Sampling (Quarterly cycles across dry/wet seasons)</w:t>
      </w:r>
    </w:p>
    <w:p>
      <w:pPr>
        <w:pStyle w:val="BodyText"/>
      </w:pPr>
      <w:r>
        <w:t xml:space="preserve">Months 9-12: Laboratory Analysis &amp; Biodiversity Assessment</w:t>
      </w:r>
    </w:p>
    <w:p>
      <w:pPr>
        <w:pStyle w:val="BodyText"/>
      </w:pPr>
      <w:r>
        <w:t xml:space="preserve">Months 13-15: Community Workshops &amp; Model Co-Creation</w:t>
      </w:r>
    </w:p>
    <w:p>
      <w:pPr>
        <w:pStyle w:val="BodyText"/>
      </w:pPr>
      <w:r>
        <w:t xml:space="preserve">Months 16-18: Data Synthesis, Policy Briefing, Thesis Drafting</w:t>
      </w:r>
    </w:p>
    <w:bookmarkEnd w:id="26"/>
    <w:bookmarkStart w:id="27" w:name="conclusion"/>
    <w:p>
      <w:pPr>
        <w:pStyle w:val="Heading2"/>
      </w:pPr>
      <w:r>
        <w:t xml:space="preserve">Conclusion</w:t>
      </w:r>
    </w:p>
    <w:p>
      <w:pPr>
        <w:pStyle w:val="FirstParagraph"/>
      </w:pPr>
      <w:r>
        <w:t xml:space="preserve">The degradation of Manila Bay represents a pivotal test for oceanographic science in the Philippines. This</w:t>
      </w:r>
      <w:r>
        <w:t xml:space="preserve"> </w:t>
      </w:r>
      <w:r>
        <w:rPr>
          <w:bCs/>
          <w:b/>
        </w:rPr>
        <w:t xml:space="preserve">Thesis Proposal</w:t>
      </w:r>
      <w:r>
        <w:t xml:space="preserve"> </w:t>
      </w:r>
      <w:r>
        <w:t xml:space="preserve">establishes a rigorous scientific foundation to combat pollution while centering the voices of communities historically excluded from environmental decision-making. By positioning myself as an active</w:t>
      </w:r>
      <w:r>
        <w:t xml:space="preserve"> </w:t>
      </w:r>
      <w:r>
        <w:rPr>
          <w:bCs/>
          <w:b/>
        </w:rPr>
        <w:t xml:space="preserve">Oceanographer</w:t>
      </w:r>
      <w:r>
        <w:t xml:space="preserve"> </w:t>
      </w:r>
      <w:r>
        <w:t xml:space="preserve">deeply embedded in</w:t>
      </w:r>
      <w:r>
        <w:t xml:space="preserve"> </w:t>
      </w:r>
      <w:r>
        <w:rPr>
          <w:bCs/>
          <w:b/>
        </w:rPr>
        <w:t xml:space="preserve">Philippines Manila</w:t>
      </w:r>
      <w:r>
        <w:t xml:space="preserve">'s socio-ecological fabric, this research moves beyond traditional academic inquiry toward tangible, community-driven solutions. The findings will equip Philippine policymakers with the precise data needed to reverse ecosystem collapse and safeguard Manila Bay—a symbol of national pride and ecological fragility—for future generations. As the first comprehensive oceanographic study in Manila Bay using integrated methodologies, it sets a precedent for marine research across Southeast Asia while upholding the Philippines' commitment to global marine conservation efforts.</w:t>
      </w:r>
    </w:p>
    <w:bookmarkEnd w:id="27"/>
    <w:bookmarkStart w:id="28" w:name="references"/>
    <w:p>
      <w:pPr>
        <w:pStyle w:val="Heading2"/>
      </w:pPr>
      <w:r>
        <w:t xml:space="preserve">References</w:t>
      </w:r>
    </w:p>
    <w:p>
      <w:pPr>
        <w:numPr>
          <w:ilvl w:val="0"/>
          <w:numId w:val="1003"/>
        </w:numPr>
        <w:pStyle w:val="Compact"/>
      </w:pPr>
      <w:r>
        <w:t xml:space="preserve">Dizon, E. et al. (2020). "Pollution Dynamics in Manila Bay: A Review." *Marine Pollution Bulletin*, 154, 111-130.</w:t>
      </w:r>
    </w:p>
    <w:p>
      <w:pPr>
        <w:numPr>
          <w:ilvl w:val="0"/>
          <w:numId w:val="1003"/>
        </w:numPr>
        <w:pStyle w:val="Compact"/>
      </w:pPr>
      <w:r>
        <w:t xml:space="preserve">Department of Environment and Natural Resources (DENR). (2023). *Manila Bay Rehabilitation Master Plan*. Quezon City: DENR Press.</w:t>
      </w:r>
    </w:p>
    <w:p>
      <w:pPr>
        <w:numPr>
          <w:ilvl w:val="0"/>
          <w:numId w:val="1003"/>
        </w:numPr>
        <w:pStyle w:val="Compact"/>
      </w:pPr>
      <w:r>
        <w:t xml:space="preserve">Lopez, A. &amp; Santos, M. (2019). "Socio-Economic Impact of Manila Bay Pollution." *Philippine Journal of Science*, 148(2), 78-95.</w:t>
      </w:r>
    </w:p>
    <w:p>
      <w:pPr>
        <w:numPr>
          <w:ilvl w:val="0"/>
          <w:numId w:val="1003"/>
        </w:numPr>
        <w:pStyle w:val="Compact"/>
      </w:pPr>
      <w:r>
        <w:t xml:space="preserve">United Nations. (2015). *Sustainable Development Goal 14: Conserve and Sustainably Use the Oceans*. New York: UN Publications.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Degradation in Manila Bay</dc:title>
  <dc:creator/>
  <dc:language>en</dc:language>
  <cp:keywords/>
  <dcterms:created xsi:type="dcterms:W3CDTF">2026-07-15T00:28:56Z</dcterms:created>
  <dcterms:modified xsi:type="dcterms:W3CDTF">2026-07-15T00:28:56Z</dcterms:modified>
</cp:coreProperties>
</file>

<file path=docProps/custom.xml><?xml version="1.0" encoding="utf-8"?>
<Properties xmlns="http://schemas.openxmlformats.org/officeDocument/2006/custom-properties" xmlns:vt="http://schemas.openxmlformats.org/officeDocument/2006/docPropsVTypes"/>
</file>