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Qatar</w:t>
      </w:r>
      <w:r>
        <w:t xml:space="preserve"> </w:t>
      </w:r>
      <w:r>
        <w:t xml:space="preserve">Doha</w:t>
      </w:r>
    </w:p>
    <w:bookmarkStart w:id="30" w:name="Xe48d6192ee6ae071311cb8841c50328942d9b5a"/>
    <w:p>
      <w:pPr>
        <w:pStyle w:val="Heading1"/>
      </w:pPr>
      <w:r>
        <w:t xml:space="preserve">Thesis Proposal: Advancing Marine Science Through Oceanographic Research for Coastal Resilience in Qatar Doha</w:t>
      </w:r>
    </w:p>
    <w:bookmarkStart w:id="20" w:name="introduction-and-background"/>
    <w:p>
      <w:pPr>
        <w:pStyle w:val="Heading2"/>
      </w:pPr>
      <w:r>
        <w:t xml:space="preserve">Introduction and Background</w:t>
      </w:r>
    </w:p>
    <w:p>
      <w:pPr>
        <w:pStyle w:val="FirstParagraph"/>
      </w:pPr>
      <w:r>
        <w:t xml:space="preserve">The coastal waters surrounding Qatar Doha represent a critical ecological and economic resource, yet they face unprecedented pressures from rapid urbanization, industrial expansion, and climate change. As an emerging hub for energy production, maritime trade, and tourism in the Arabian Gulf region, Qatar's marine environment requires urgent scientific attention. This Thesis Proposal outlines a comprehensive research program positioning me as a dedicated Oceanographer to address critical knowledge gaps through fieldwork and data-driven analysis specifically tailored to the unique challenges of Qatar Doha's coastal ecosystems. The Persian Gulf ecosystem is particularly vulnerable due to its semi-enclosed geography, high salinity levels, and intense anthropogenic influences—factors demanding specialized oceanographic investigation that has been historically underrepresented in regional scientific literature.</w:t>
      </w:r>
    </w:p>
    <w:bookmarkEnd w:id="20"/>
    <w:bookmarkStart w:id="21" w:name="problem-statement"/>
    <w:p>
      <w:pPr>
        <w:pStyle w:val="Heading2"/>
      </w:pPr>
      <w:r>
        <w:t xml:space="preserve">Problem Statement</w:t>
      </w:r>
    </w:p>
    <w:p>
      <w:pPr>
        <w:pStyle w:val="FirstParagraph"/>
      </w:pPr>
      <w:r>
        <w:t xml:space="preserve">Current marine monitoring in Qatar Doha primarily focuses on offshore oil and gas operations with limited attention to coastal zone dynamics. This gap creates significant risks for sustainable development: coral reef degradation, declining fish stocks affecting food security, and increased vulnerability to sea-level rise. As an Oceanographer committed to Gulf region stewardship, I identify three critical deficiencies requiring immediate research:</w:t>
      </w:r>
    </w:p>
    <w:p>
      <w:pPr>
        <w:numPr>
          <w:ilvl w:val="0"/>
          <w:numId w:val="1001"/>
        </w:numPr>
        <w:pStyle w:val="Compact"/>
      </w:pPr>
      <w:r>
        <w:t xml:space="preserve">Insufficient understanding of microplastic accumulation patterns in Doha's estuaries</w:t>
      </w:r>
    </w:p>
    <w:p>
      <w:pPr>
        <w:numPr>
          <w:ilvl w:val="0"/>
          <w:numId w:val="1001"/>
        </w:numPr>
        <w:pStyle w:val="Compact"/>
      </w:pPr>
      <w:r>
        <w:t xml:space="preserve">Lack of integrated climate change impact models for Qatar's coastal wetlands</w:t>
      </w:r>
    </w:p>
    <w:p>
      <w:pPr>
        <w:numPr>
          <w:ilvl w:val="0"/>
          <w:numId w:val="1001"/>
        </w:numPr>
        <w:pStyle w:val="Compact"/>
      </w:pPr>
      <w:r>
        <w:t xml:space="preserve">Inadequate baseline data for assessing the health of seagrass meadows essential to marine biodiversity</w:t>
      </w:r>
    </w:p>
    <w:bookmarkEnd w:id="21"/>
    <w:bookmarkStart w:id="22" w:name="research-objectives"/>
    <w:p>
      <w:pPr>
        <w:pStyle w:val="Heading2"/>
      </w:pPr>
      <w:r>
        <w:t xml:space="preserve">Research Objectives</w:t>
      </w:r>
    </w:p>
    <w:p>
      <w:pPr>
        <w:pStyle w:val="FirstParagraph"/>
      </w:pPr>
      <w:r>
        <w:t xml:space="preserve">This Thesis Proposal establishes four interconnected objectives to advance oceanographic science in Qatar Doha:</w:t>
      </w:r>
    </w:p>
    <w:p>
      <w:pPr>
        <w:numPr>
          <w:ilvl w:val="0"/>
          <w:numId w:val="1002"/>
        </w:numPr>
        <w:pStyle w:val="Compact"/>
      </w:pPr>
      <w:r>
        <w:rPr>
          <w:bCs/>
          <w:b/>
        </w:rPr>
        <w:t xml:space="preserve">Quantify Microplastic Pollution:</w:t>
      </w:r>
      <w:r>
        <w:t xml:space="preserve"> </w:t>
      </w:r>
      <w:r>
        <w:t xml:space="preserve">Map and characterize microplastic distribution across 15 key sites from Al Thakira Mangroves to Doha Corniche, correlating with urban runoff patterns.</w:t>
      </w:r>
    </w:p>
    <w:p>
      <w:pPr>
        <w:numPr>
          <w:ilvl w:val="0"/>
          <w:numId w:val="1002"/>
        </w:numPr>
        <w:pStyle w:val="Compact"/>
      </w:pPr>
      <w:r>
        <w:rPr>
          <w:bCs/>
          <w:b/>
        </w:rPr>
        <w:t xml:space="preserve">Develop Climate Resilience Models:</w:t>
      </w:r>
      <w:r>
        <w:t xml:space="preserve"> </w:t>
      </w:r>
      <w:r>
        <w:t xml:space="preserve">Create predictive GIS-based models simulating sea-level rise impacts on Qatar's coastal infrastructure and mangrove ecosystems by 2050.</w:t>
      </w:r>
    </w:p>
    <w:p>
      <w:pPr>
        <w:numPr>
          <w:ilvl w:val="0"/>
          <w:numId w:val="1002"/>
        </w:numPr>
        <w:pStyle w:val="Compact"/>
      </w:pPr>
      <w:r>
        <w:rPr>
          <w:bCs/>
          <w:b/>
        </w:rPr>
        <w:t xml:space="preserve">Evaluate Seagrass Health Indices:</w:t>
      </w:r>
      <w:r>
        <w:t xml:space="preserve"> </w:t>
      </w:r>
      <w:r>
        <w:t xml:space="preserve">Establish baseline biodiversity metrics for Zostera noltii meadows through spectral analysis and benthic sampling in Doha Bay.</w:t>
      </w:r>
    </w:p>
    <w:p>
      <w:pPr>
        <w:numPr>
          <w:ilvl w:val="0"/>
          <w:numId w:val="1002"/>
        </w:numPr>
        <w:pStyle w:val="Compact"/>
      </w:pPr>
      <w:r>
        <w:rPr>
          <w:bCs/>
          <w:b/>
        </w:rPr>
        <w:t xml:space="preserve">Propose Adaptive Management Frameworks:</w:t>
      </w:r>
      <w:r>
        <w:t xml:space="preserve"> </w:t>
      </w:r>
      <w:r>
        <w:t xml:space="preserve">Formulate science-based recommendations for Qatar's National Biodiversity Strategy aligned with Vision 2030 priorities.</w:t>
      </w:r>
    </w:p>
    <w:bookmarkEnd w:id="22"/>
    <w:bookmarkStart w:id="23" w:name="literature-review-context"/>
    <w:p>
      <w:pPr>
        <w:pStyle w:val="Heading2"/>
      </w:pPr>
      <w:r>
        <w:t xml:space="preserve">Literature Review Context</w:t>
      </w:r>
    </w:p>
    <w:p>
      <w:pPr>
        <w:pStyle w:val="FirstParagraph"/>
      </w:pPr>
      <w:r>
        <w:t xml:space="preserve">While global oceanographic research is robust, regional studies in the Arabian Gulf remain sparse. Key gaps identified in recent publications (Al-Sarawi et al., 2021; Al-Mashharawi et al., 2023) reveal a critical absence of longitudinal studies on Qatar's nearshore ecosystems. Most existing work focuses on offshore oil fields, neglecting the complex interactions between urban development and marine habitats along Doha's coastline. This Thesis Proposal directly addresses these limitations through a hyperlocal approach—integrating satellite remote sensing with in-situ sampling protocols developed specifically for Persian Gulf conditions. Our methodology builds upon the pioneering work of Qatar University's Center for Marine Science (CMSE) while introducing novel analytical frameworks not previously applied to Doha's unique hydrological environment.</w:t>
      </w:r>
    </w:p>
    <w:bookmarkEnd w:id="23"/>
    <w:bookmarkStart w:id="24" w:name="methodology"/>
    <w:p>
      <w:pPr>
        <w:pStyle w:val="Heading2"/>
      </w:pPr>
      <w:r>
        <w:t xml:space="preserve">Methodology</w:t>
      </w:r>
    </w:p>
    <w:p>
      <w:pPr>
        <w:pStyle w:val="FirstParagraph"/>
      </w:pPr>
      <w:r>
        <w:t xml:space="preserve">The proposed research employs a multidisciplinary oceanographic approach designed for operational relevance in Qatar Doha:</w:t>
      </w:r>
    </w:p>
    <w:p>
      <w:pPr>
        <w:numPr>
          <w:ilvl w:val="0"/>
          <w:numId w:val="1003"/>
        </w:numPr>
        <w:pStyle w:val="Compact"/>
      </w:pPr>
      <w:r>
        <w:rPr>
          <w:bCs/>
          <w:b/>
        </w:rPr>
        <w:t xml:space="preserve">Field Campaigns:</w:t>
      </w:r>
      <w:r>
        <w:t xml:space="preserve"> </w:t>
      </w:r>
      <w:r>
        <w:t xml:space="preserve">Quarterly sampling across 15 sites using CTD profilers, plankton nets, and sediment cores during monsoonal transition periods (May/November) when ecosystem dynamics are most pronounced.</w:t>
      </w:r>
    </w:p>
    <w:p>
      <w:pPr>
        <w:numPr>
          <w:ilvl w:val="0"/>
          <w:numId w:val="1003"/>
        </w:numPr>
        <w:pStyle w:val="Compact"/>
      </w:pPr>
      <w:r>
        <w:rPr>
          <w:bCs/>
          <w:b/>
        </w:rPr>
        <w:t xml:space="preserve">Data Integration:</w:t>
      </w:r>
      <w:r>
        <w:t xml:space="preserve"> </w:t>
      </w:r>
      <w:r>
        <w:t xml:space="preserve">Combining drone-based LiDAR for coastal topography with MODIS satellite imagery for sea surface temperature mapping and chlorophyll-a analysis.</w:t>
      </w:r>
    </w:p>
    <w:p>
      <w:pPr>
        <w:numPr>
          <w:ilvl w:val="0"/>
          <w:numId w:val="1003"/>
        </w:numPr>
        <w:pStyle w:val="Compact"/>
      </w:pPr>
      <w:r>
        <w:rPr>
          <w:bCs/>
          <w:b/>
        </w:rPr>
        <w:t xml:space="preserve">Laboratory Analysis:</w:t>
      </w:r>
      <w:r>
        <w:t xml:space="preserve"> </w:t>
      </w:r>
      <w:r>
        <w:t xml:space="preserve">FTIR spectroscopy for microplastic characterization at Qatar University's Advanced Materials Lab, coupled with DNA barcoding of benthic invertebrates to assess ecosystem health.</w:t>
      </w:r>
    </w:p>
    <w:p>
      <w:pPr>
        <w:numPr>
          <w:ilvl w:val="0"/>
          <w:numId w:val="1003"/>
        </w:numPr>
        <w:pStyle w:val="Compact"/>
      </w:pPr>
      <w:r>
        <w:rPr>
          <w:bCs/>
          <w:b/>
        </w:rPr>
        <w:t xml:space="preserve">Stakeholder Engagement:</w:t>
      </w:r>
      <w:r>
        <w:t xml:space="preserve"> </w:t>
      </w:r>
      <w:r>
        <w:t xml:space="preserve">Collaborative workshops with Qatar Environment and Energy Ministry (QEEM) and Doha Port Authority to ensure findings directly inform coastal management protocols.</w:t>
      </w:r>
    </w:p>
    <w:bookmarkEnd w:id="24"/>
    <w:bookmarkStart w:id="25" w:name="significance-for-qatar-doha"/>
    <w:p>
      <w:pPr>
        <w:pStyle w:val="Heading2"/>
      </w:pPr>
      <w:r>
        <w:t xml:space="preserve">Significance for Qatar Doha</w:t>
      </w:r>
    </w:p>
    <w:p>
      <w:pPr>
        <w:pStyle w:val="FirstParagraph"/>
      </w:pPr>
      <w:r>
        <w:t xml:space="preserve">This Thesis Proposal delivers transformative value for Qatar's strategic development goals. As the nation advances its Blue Economy initiatives under National Vision 2030, the research provides actionable intelligence to:</w:t>
      </w:r>
    </w:p>
    <w:p>
      <w:pPr>
        <w:numPr>
          <w:ilvl w:val="0"/>
          <w:numId w:val="1004"/>
        </w:numPr>
        <w:pStyle w:val="Compact"/>
      </w:pPr>
      <w:r>
        <w:t xml:space="preserve">Inform the Ministry of Environment's Marine Protected Areas expansion plans</w:t>
      </w:r>
    </w:p>
    <w:p>
      <w:pPr>
        <w:numPr>
          <w:ilvl w:val="0"/>
          <w:numId w:val="1004"/>
        </w:numPr>
        <w:pStyle w:val="Compact"/>
      </w:pPr>
      <w:r>
        <w:t xml:space="preserve">Support Qatargas' environmental compliance reporting for new LNG infrastructure</w:t>
      </w:r>
    </w:p>
    <w:p>
      <w:pPr>
        <w:numPr>
          <w:ilvl w:val="0"/>
          <w:numId w:val="1004"/>
        </w:numPr>
        <w:pStyle w:val="Compact"/>
      </w:pPr>
      <w:r>
        <w:t xml:space="preserve">Enhance Doha's resilience against climate-driven coastal erosion through evidence-based engineering solutions</w:t>
      </w:r>
    </w:p>
    <w:p>
      <w:pPr>
        <w:numPr>
          <w:ilvl w:val="0"/>
          <w:numId w:val="1004"/>
        </w:numPr>
        <w:pStyle w:val="Compact"/>
      </w:pPr>
      <w:r>
        <w:t xml:space="preserve">Promote Qatar as a regional leader in oceanographic research, attracting international scientific partnerships</w:t>
      </w:r>
    </w:p>
    <w:p>
      <w:pPr>
        <w:pStyle w:val="FirstParagraph"/>
      </w:pPr>
      <w:r>
        <w:t xml:space="preserve">Crucially, the work positions me as an Oceanographer who will bridge academic research and governmental implementation—delivering not just data but implementable coastal management frameworks. The proposed microplastic assessment directly supports Qatar's 2024 Clean Seas initiative, while the climate resilience models align with the National Climate Change Policy (NCCP) 2030.</w:t>
      </w:r>
    </w:p>
    <w:bookmarkEnd w:id="25"/>
    <w:bookmarkStart w:id="26" w:name="timeline-and-resource-requirements"/>
    <w:p>
      <w:pPr>
        <w:pStyle w:val="Heading2"/>
      </w:pPr>
      <w:r>
        <w:t xml:space="preserve">Timeline and Resource Requirements</w:t>
      </w:r>
    </w:p>
    <w:p>
      <w:pPr>
        <w:pStyle w:val="FirstParagraph"/>
      </w:pPr>
      <w:r>
        <w:t xml:space="preserve">The research spans 36 months with phased implementation:</w:t>
      </w:r>
    </w:p>
    <w:p>
      <w:pPr>
        <w:numPr>
          <w:ilvl w:val="0"/>
          <w:numId w:val="1005"/>
        </w:numPr>
        <w:pStyle w:val="Compact"/>
      </w:pPr>
      <w:r>
        <w:rPr>
          <w:bCs/>
          <w:b/>
        </w:rPr>
        <w:t xml:space="preserve">Months 1-6:</w:t>
      </w:r>
      <w:r>
        <w:t xml:space="preserve"> </w:t>
      </w:r>
      <w:r>
        <w:t xml:space="preserve">Literature synthesis, permit acquisition through Qatar National Research Fund (QNRF), field site selection</w:t>
      </w:r>
    </w:p>
    <w:p>
      <w:pPr>
        <w:numPr>
          <w:ilvl w:val="0"/>
          <w:numId w:val="1005"/>
        </w:numPr>
        <w:pStyle w:val="Compact"/>
      </w:pPr>
      <w:r>
        <w:rPr>
          <w:bCs/>
          <w:b/>
        </w:rPr>
        <w:t xml:space="preserve">Months 7-24:</w:t>
      </w:r>
      <w:r>
        <w:t xml:space="preserve"> </w:t>
      </w:r>
      <w:r>
        <w:t xml:space="preserve">Field campaigns, laboratory analysis, stakeholder workshops (with QEEM and CMSE)</w:t>
      </w:r>
    </w:p>
    <w:p>
      <w:pPr>
        <w:numPr>
          <w:ilvl w:val="0"/>
          <w:numId w:val="1005"/>
        </w:numPr>
        <w:pStyle w:val="Compact"/>
      </w:pPr>
      <w:r>
        <w:rPr>
          <w:bCs/>
          <w:b/>
        </w:rPr>
        <w:t xml:space="preserve">Months 25-36:</w:t>
      </w:r>
      <w:r>
        <w:t xml:space="preserve"> </w:t>
      </w:r>
      <w:r>
        <w:t xml:space="preserve">Data modeling, thesis writing, policy brief development for Qatari government agencies</w:t>
      </w:r>
    </w:p>
    <w:p>
      <w:pPr>
        <w:pStyle w:val="FirstParagraph"/>
      </w:pPr>
      <w:r>
        <w:t xml:space="preserve">Required resources include access to Qatar University's research vessel "Al-Safwa," analytical equipment at the National Center for Scientific Research (NCSR), and partnership with the Ministry of Environment. Budget request covers fieldwork costs, advanced lab analysis, and stakeholder engagement—totaling $185,000 through QNRF grant mechanisms.</w:t>
      </w:r>
    </w:p>
    <w:bookmarkEnd w:id="26"/>
    <w:bookmarkStart w:id="27" w:name="expected-outcomes"/>
    <w:p>
      <w:pPr>
        <w:pStyle w:val="Heading2"/>
      </w:pPr>
      <w:r>
        <w:t xml:space="preserve">Expected Outcomes</w:t>
      </w:r>
    </w:p>
    <w:p>
      <w:pPr>
        <w:pStyle w:val="FirstParagraph"/>
      </w:pPr>
      <w:r>
        <w:t xml:space="preserve">This Thesis Proposal will produce three concrete deliverables for Qatar Doha:</w:t>
      </w:r>
    </w:p>
    <w:p>
      <w:pPr>
        <w:numPr>
          <w:ilvl w:val="0"/>
          <w:numId w:val="1006"/>
        </w:numPr>
        <w:pStyle w:val="Compact"/>
      </w:pPr>
      <w:r>
        <w:t xml:space="preserve">A spatially explicit microplastic pollution map of Doha's coastal zone, published as a Ministry reference tool</w:t>
      </w:r>
    </w:p>
    <w:p>
      <w:pPr>
        <w:numPr>
          <w:ilvl w:val="0"/>
          <w:numId w:val="1006"/>
        </w:numPr>
        <w:pStyle w:val="Compact"/>
      </w:pPr>
      <w:r>
        <w:t xml:space="preserve">A validated climate vulnerability assessment model integrated into the National Coastal Zone Management System</w:t>
      </w:r>
    </w:p>
    <w:p>
      <w:pPr>
        <w:numPr>
          <w:ilvl w:val="0"/>
          <w:numId w:val="1006"/>
        </w:numPr>
        <w:pStyle w:val="Compact"/>
      </w:pPr>
      <w:r>
        <w:t xml:space="preserve">A peer-reviewed journal article series (target: Marine Pollution Bulletin, Regional Studies in Marine Science) establishing Qatar as a focal point for Gulf marine research</w:t>
      </w:r>
    </w:p>
    <w:bookmarkEnd w:id="27"/>
    <w:bookmarkStart w:id="28" w:name="conclusion"/>
    <w:p>
      <w:pPr>
        <w:pStyle w:val="Heading2"/>
      </w:pPr>
      <w:r>
        <w:t xml:space="preserve">Conclusion</w:t>
      </w:r>
    </w:p>
    <w:p>
      <w:pPr>
        <w:pStyle w:val="FirstParagraph"/>
      </w:pPr>
      <w:r>
        <w:t xml:space="preserve">As the inaugural Oceanographer conducting this targeted marine research in Qatar Doha, this Thesis Proposal establishes a vital foundation for science-driven coastal stewardship. It transcends conventional academic inquiry by directly embedding findings into Qatar's national development frameworks. The proposed work responds to critical gaps identified in the country's own environmental assessments while positioning Doha as a leader in regional oceanographic innovation. By prioritizing practical application alongside scientific rigor, this research will provide measurable value for Qatar's environmental security and economic diversification goals—demonstrating how specialized oceanographic expertise can deliver tangible outcomes for a nation at the forefront of Gulf development.</w:t>
      </w:r>
    </w:p>
    <w:bookmarkEnd w:id="28"/>
    <w:bookmarkStart w:id="29" w:name="references"/>
    <w:p>
      <w:pPr>
        <w:pStyle w:val="Heading2"/>
      </w:pPr>
      <w:r>
        <w:t xml:space="preserve">References</w:t>
      </w:r>
    </w:p>
    <w:p>
      <w:pPr>
        <w:pStyle w:val="FirstParagraph"/>
      </w:pPr>
      <w:r>
        <w:t xml:space="preserve">Al-Sarawi, M. et al. (2021). *Marine Pollution in the Arabian Gulf: A Regional Assessment*. Journal of Marine Systems.</w:t>
      </w:r>
    </w:p>
    <w:p>
      <w:pPr>
        <w:pStyle w:val="BodyText"/>
      </w:pPr>
      <w:r>
        <w:t xml:space="preserve">Qatar National Vision 2030 (2017). *National Biodiversity Strategy and Action Plan*.</w:t>
      </w:r>
    </w:p>
    <w:p>
      <w:pPr>
        <w:pStyle w:val="BodyText"/>
      </w:pPr>
      <w:r>
        <w:t xml:space="preserve">Al-Mashharawi, A. et al. (2023). *Climate Change Impacts on Coastal Ecosystems in the Persian Gulf*. Marine Ecology Progress Series.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Sustainable Coastal Management in Qatar Doha</dc:title>
  <dc:creator/>
  <dc:language>en</dc:language>
  <cp:keywords/>
  <dcterms:created xsi:type="dcterms:W3CDTF">2025-12-09T18:16:02Z</dcterms:created>
  <dcterms:modified xsi:type="dcterms:W3CDTF">2025-12-09T18:16:02Z</dcterms:modified>
</cp:coreProperties>
</file>

<file path=docProps/custom.xml><?xml version="1.0" encoding="utf-8"?>
<Properties xmlns="http://schemas.openxmlformats.org/officeDocument/2006/custom-properties" xmlns:vt="http://schemas.openxmlformats.org/officeDocument/2006/docPropsVTypes"/>
</file>