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Baltic</w:t>
      </w:r>
      <w:r>
        <w:t xml:space="preserve"> </w:t>
      </w:r>
      <w:r>
        <w:t xml:space="preserve">Sea</w:t>
      </w:r>
      <w:r>
        <w:t xml:space="preserve"> </w:t>
      </w:r>
      <w:r>
        <w:t xml:space="preserve">Marine</w:t>
      </w:r>
      <w:r>
        <w:t xml:space="preserve"> </w:t>
      </w:r>
      <w:r>
        <w:t xml:space="preserve">Science</w:t>
      </w:r>
      <w:r>
        <w:t xml:space="preserve"> </w:t>
      </w:r>
      <w:r>
        <w:t xml:space="preserve">from</w:t>
      </w:r>
      <w:r>
        <w:t xml:space="preserve"> </w:t>
      </w:r>
      <w:r>
        <w:t xml:space="preserve">Saint</w:t>
      </w:r>
      <w:r>
        <w:t xml:space="preserve"> </w:t>
      </w:r>
      <w:r>
        <w:t xml:space="preserve">Petersburg,</w:t>
      </w:r>
      <w:r>
        <w:t xml:space="preserve"> </w:t>
      </w:r>
      <w:r>
        <w:t xml:space="preserve">Russia</w:t>
      </w:r>
    </w:p>
    <w:bookmarkStart w:id="29" w:name="X3352cb0fad1ab1a6a4e856f66d274926ac43478"/>
    <w:p>
      <w:pPr>
        <w:pStyle w:val="Heading1"/>
      </w:pPr>
      <w:r>
        <w:t xml:space="preserve">Thesis Proposal: Oceanographic Research for Sustainable Management of the Baltic Sea Ecosystem from Saint Petersburg, Russia</w:t>
      </w:r>
    </w:p>
    <w:bookmarkStart w:id="20" w:name="introduction-and-background"/>
    <w:p>
      <w:pPr>
        <w:pStyle w:val="Heading2"/>
      </w:pPr>
      <w:r>
        <w:t xml:space="preserve">1. Introduction and Background</w:t>
      </w:r>
    </w:p>
    <w:p>
      <w:pPr>
        <w:pStyle w:val="FirstParagraph"/>
      </w:pPr>
      <w:r>
        <w:t xml:space="preserve">The Gulf of Finland, adjacent to Russia's cultural and historical capital Saint Petersburg, represents one of the most ecologically sensitive marine environments in Northern Europe. As a leading institution for marine science in</w:t>
      </w:r>
      <w:r>
        <w:t xml:space="preserve"> </w:t>
      </w:r>
      <w:r>
        <w:rPr>
          <w:bCs/>
          <w:b/>
        </w:rPr>
        <w:t xml:space="preserve">Russia Saint Petersburg</w:t>
      </w:r>
      <w:r>
        <w:t xml:space="preserve">, the P.P. Shirshov Institute of Oceanology (part of the Russian Academy of Sciences) has maintained continuous oceanographic research since 1920. However, accelerating climate change impacts—including rising temperatures, altered salinity gradients, and increasing pollution—demand urgent attention from a dedicated</w:t>
      </w:r>
      <w:r>
        <w:t xml:space="preserve"> </w:t>
      </w:r>
      <w:r>
        <w:rPr>
          <w:bCs/>
          <w:b/>
        </w:rPr>
        <w:t xml:space="preserve">Oceanographer</w:t>
      </w:r>
      <w:r>
        <w:t xml:space="preserve"> </w:t>
      </w:r>
      <w:r>
        <w:t xml:space="preserve">grounded in the region's unique environmental context. This</w:t>
      </w:r>
      <w:r>
        <w:t xml:space="preserve"> </w:t>
      </w:r>
      <w:r>
        <w:rPr>
          <w:bCs/>
          <w:b/>
        </w:rPr>
        <w:t xml:space="preserve">Thesis Proposal</w:t>
      </w:r>
      <w:r>
        <w:t xml:space="preserve"> </w:t>
      </w:r>
      <w:r>
        <w:t xml:space="preserve">outlines a critical research initiative to address these challenges through field-based oceanographic analysis of the Gulf of Finland, leveraging Saint Petersburg's strategic position as Russia's primary gateway to the Baltic Sea.</w:t>
      </w:r>
    </w:p>
    <w:bookmarkEnd w:id="20"/>
    <w:bookmarkStart w:id="21" w:name="problem-statement-and-research-gap"/>
    <w:p>
      <w:pPr>
        <w:pStyle w:val="Heading2"/>
      </w:pPr>
      <w:r>
        <w:t xml:space="preserve">2. Problem Statement and Research Gap</w:t>
      </w:r>
    </w:p>
    <w:p>
      <w:pPr>
        <w:pStyle w:val="FirstParagraph"/>
      </w:pPr>
      <w:r>
        <w:t xml:space="preserve">Despite decades of study, key gaps persist in understanding how climate-driven changes interact with anthropogenic pressures (industrial discharges, agricultural runoff, and shipping) in the Gulf of Finland. Current monitoring primarily focuses on water chemistry but lacks integrated analysis of biological communities and sediment dynamics—critical for ecosystem resilience. Crucially, existing research often relies on data from international collaborations (e.g., HELCOM), marginalizing</w:t>
      </w:r>
      <w:r>
        <w:t xml:space="preserve"> </w:t>
      </w:r>
      <w:r>
        <w:rPr>
          <w:bCs/>
          <w:b/>
        </w:rPr>
        <w:t xml:space="preserve">Russia Saint Petersburg</w:t>
      </w:r>
      <w:r>
        <w:t xml:space="preserve">'s unique scientific perspective. As the only major Russian city with direct access to the Baltic Sea's central basin, Saint Petersburg offers an unparalleled vantage point for a localized</w:t>
      </w:r>
      <w:r>
        <w:t xml:space="preserve"> </w:t>
      </w:r>
      <w:r>
        <w:rPr>
          <w:bCs/>
          <w:b/>
        </w:rPr>
        <w:t xml:space="preserve">Oceanographer</w:t>
      </w:r>
      <w:r>
        <w:t xml:space="preserve"> </w:t>
      </w:r>
      <w:r>
        <w:t xml:space="preserve">to develop region-specific management frameworks. This thesis addresses the absence of a comprehensive, Russia-centric oceanographic study that bridges local ecological data with global climate models.</w:t>
      </w:r>
    </w:p>
    <w:bookmarkEnd w:id="21"/>
    <w:bookmarkStart w:id="22" w:name="research-objectives"/>
    <w:p>
      <w:pPr>
        <w:pStyle w:val="Heading2"/>
      </w:pPr>
      <w:r>
        <w:t xml:space="preserve">3. Research Objectives</w:t>
      </w:r>
    </w:p>
    <w:p>
      <w:pPr>
        <w:numPr>
          <w:ilvl w:val="0"/>
          <w:numId w:val="1001"/>
        </w:numPr>
        <w:pStyle w:val="Compact"/>
      </w:pPr>
      <w:r>
        <w:t xml:space="preserve">To map spatial-temporal variations in plankton communities and benthic biodiversity across 15 key sites in the Gulf of Finland from Saint Petersburg's coastal waters to the central basin.</w:t>
      </w:r>
    </w:p>
    <w:p>
      <w:pPr>
        <w:numPr>
          <w:ilvl w:val="0"/>
          <w:numId w:val="1001"/>
        </w:numPr>
        <w:pStyle w:val="Compact"/>
      </w:pPr>
      <w:r>
        <w:t xml:space="preserve">To quantify climate-induced shifts in water column stratification, nutrient cycling, and microplastic accumulation using high-resolution field sampling combined with satellite data (Sentinel-3/5P).</w:t>
      </w:r>
    </w:p>
    <w:p>
      <w:pPr>
        <w:numPr>
          <w:ilvl w:val="0"/>
          <w:numId w:val="1001"/>
        </w:numPr>
        <w:pStyle w:val="Compact"/>
      </w:pPr>
      <w:r>
        <w:t xml:space="preserve">To develop a predictive ecosystem model integrating Russian oceanographic datasets with IPCC climate scenarios, specifically tailored to the Baltic Sea's brackish-water dynamics.</w:t>
      </w:r>
    </w:p>
    <w:p>
      <w:pPr>
        <w:numPr>
          <w:ilvl w:val="0"/>
          <w:numId w:val="1001"/>
        </w:numPr>
        <w:pStyle w:val="Compact"/>
      </w:pPr>
      <w:r>
        <w:t xml:space="preserve">To propose evidence-based policy recommendations for the Saint Petersburg City Administration and Federal Agency for Fisheries to mitigate coastal ecosystem degradation.</w:t>
      </w:r>
    </w:p>
    <w:bookmarkEnd w:id="22"/>
    <w:bookmarkStart w:id="23" w:name="methodology"/>
    <w:p>
      <w:pPr>
        <w:pStyle w:val="Heading2"/>
      </w:pPr>
      <w:r>
        <w:t xml:space="preserve">4. Methodology</w:t>
      </w:r>
    </w:p>
    <w:p>
      <w:pPr>
        <w:pStyle w:val="FirstParagraph"/>
      </w:pPr>
      <w:r>
        <w:t xml:space="preserve">This research will deploy a multi-method approach centered at the Baltic Sea Research Institute in Saint Petersburg:</w:t>
      </w:r>
    </w:p>
    <w:p>
      <w:pPr>
        <w:numPr>
          <w:ilvl w:val="0"/>
          <w:numId w:val="1002"/>
        </w:numPr>
        <w:pStyle w:val="Compact"/>
      </w:pPr>
      <w:r>
        <w:rPr>
          <w:bCs/>
          <w:b/>
        </w:rPr>
        <w:t xml:space="preserve">Field Campaigns:</w:t>
      </w:r>
      <w:r>
        <w:t xml:space="preserve"> </w:t>
      </w:r>
      <w:r>
        <w:t xml:space="preserve">Quarterly expeditions aboard the institute's research vessel (R/V "Mare" III) using CTD profilers, plankton nets (200μm), and sediment corers to collect 120+ samples across a gradient from the Neva River estuary to the Finnish coast.</w:t>
      </w:r>
    </w:p>
    <w:p>
      <w:pPr>
        <w:numPr>
          <w:ilvl w:val="0"/>
          <w:numId w:val="1002"/>
        </w:numPr>
        <w:pStyle w:val="Compact"/>
      </w:pPr>
      <w:r>
        <w:rPr>
          <w:bCs/>
          <w:b/>
        </w:rPr>
        <w:t xml:space="preserve">Laboratory Analysis:</w:t>
      </w:r>
      <w:r>
        <w:t xml:space="preserve"> </w:t>
      </w:r>
      <w:r>
        <w:t xml:space="preserve">Molecular techniques (eDNA metabarcoding) at Saint Petersburg's Marine Biotechnology Lab for biodiversity assessment; GC-MS for microplastic quantification in sediment and plankton samples.</w:t>
      </w:r>
    </w:p>
    <w:p>
      <w:pPr>
        <w:numPr>
          <w:ilvl w:val="0"/>
          <w:numId w:val="1002"/>
        </w:numPr>
        <w:pStyle w:val="Compact"/>
      </w:pPr>
      <w:r>
        <w:rPr>
          <w:bCs/>
          <w:b/>
        </w:rPr>
        <w:t xml:space="preserve">Data Integration:</w:t>
      </w:r>
      <w:r>
        <w:t xml:space="preserve"> </w:t>
      </w:r>
      <w:r>
        <w:t xml:space="preserve">Coupling field data with historical records from the Russian Oceanographic Data Center (founded 1945) and European Marine Observation Datasets. Model development will use ROMS (Regional Ocean Modeling System) calibrated for Baltic Sea salinity regimes.</w:t>
      </w:r>
    </w:p>
    <w:p>
      <w:pPr>
        <w:numPr>
          <w:ilvl w:val="0"/>
          <w:numId w:val="1002"/>
        </w:numPr>
        <w:pStyle w:val="Compact"/>
      </w:pPr>
      <w:r>
        <w:rPr>
          <w:bCs/>
          <w:b/>
        </w:rPr>
        <w:t xml:space="preserve">Stakeholder Engagement:</w:t>
      </w:r>
      <w:r>
        <w:t xml:space="preserve"> </w:t>
      </w:r>
      <w:r>
        <w:t xml:space="preserve">Collaborative workshops with Saint Petersburg's Department of Environmental Protection and local fishermen to validate findings against on-ground observations.</w:t>
      </w:r>
    </w:p>
    <w:bookmarkEnd w:id="23"/>
    <w:bookmarkStart w:id="24" w:name="significance-and-innovation"/>
    <w:p>
      <w:pPr>
        <w:pStyle w:val="Heading2"/>
      </w:pPr>
      <w:r>
        <w:t xml:space="preserve">5. Significance and Innovation</w:t>
      </w:r>
    </w:p>
    <w:p>
      <w:pPr>
        <w:pStyle w:val="FirstParagraph"/>
      </w:pPr>
      <w:r>
        <w:t xml:space="preserve">This research holds transformative potential for both scientific advancement and regional policy. As a</w:t>
      </w:r>
      <w:r>
        <w:t xml:space="preserve"> </w:t>
      </w:r>
      <w:r>
        <w:rPr>
          <w:bCs/>
          <w:b/>
        </w:rPr>
        <w:t xml:space="preserve">Thesis Proposal</w:t>
      </w:r>
      <w:r>
        <w:t xml:space="preserve"> </w:t>
      </w:r>
      <w:r>
        <w:t xml:space="preserve">rooted in</w:t>
      </w:r>
      <w:r>
        <w:t xml:space="preserve"> </w:t>
      </w:r>
      <w:r>
        <w:rPr>
          <w:bCs/>
          <w:b/>
        </w:rPr>
        <w:t xml:space="preserve">Russia Saint Petersburg</w:t>
      </w:r>
      <w:r>
        <w:t xml:space="preserve">, it uniquely positions Russian science to lead in Baltic Sea conservation—a shift from historically passive international data participation. The integration of molecular biology with traditional oceanography addresses a critical void identified by the European Environment Agency (2023). Crucially, findings will directly support Russia's 2030 Marine Strategy Framework, which prioritizes "ecosystem-based management" in the Baltic. For Saint Petersburg specifically, results will inform the city's newly adopted Coastal Zone Master Plan (2024), targeting reduction of nutrient loads by 15% in estuarine zones by 2035. The proposed predictive model will also become a toolkit for regional policymakers—potentially adopted by HELCOM as a regional benchmark.</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Field Design</w:t>
            </w:r>
          </w:p>
        </w:tc>
        <w:tc>
          <w:tcPr/>
          <w:p>
            <w:pPr>
              <w:pStyle w:val="Compact"/>
              <w:jc w:val="left"/>
            </w:pPr>
            <w:r>
              <w:t xml:space="preserve">Months 1-4</w:t>
            </w:r>
          </w:p>
        </w:tc>
        <w:tc>
          <w:tcPr/>
          <w:p>
            <w:pPr>
              <w:pStyle w:val="Compact"/>
              <w:jc w:val="left"/>
            </w:pPr>
            <w:r>
              <w:t xml:space="preserve">Preliminary report on historical data gaps; sampling site map approved by Saint Petersburg Marine Institute.</w:t>
            </w:r>
          </w:p>
        </w:tc>
      </w:tr>
      <w:tr>
        <w:tc>
          <w:tcPr/>
          <w:p>
            <w:pPr>
              <w:pStyle w:val="Compact"/>
              <w:jc w:val="left"/>
            </w:pPr>
            <w:r>
              <w:t xml:space="preserve">Data Collection (Field Campaigns)</w:t>
            </w:r>
          </w:p>
        </w:tc>
        <w:tc>
          <w:tcPr/>
          <w:p>
            <w:pPr>
              <w:pStyle w:val="Compact"/>
              <w:jc w:val="left"/>
            </w:pPr>
            <w:r>
              <w:t xml:space="preserve">Months 5-20</w:t>
            </w:r>
          </w:p>
        </w:tc>
        <w:tc>
          <w:tcPr/>
          <w:p>
            <w:pPr>
              <w:pStyle w:val="Compact"/>
              <w:jc w:val="left"/>
            </w:pPr>
            <w:r>
              <w:t xml:space="preserve">Complete dataset of water/sediment samples; initial biodiversity reports.</w:t>
            </w:r>
          </w:p>
        </w:tc>
      </w:tr>
      <w:tr>
        <w:tc>
          <w:tcPr/>
          <w:p>
            <w:pPr>
              <w:pStyle w:val="Compact"/>
              <w:jc w:val="left"/>
            </w:pPr>
            <w:r>
              <w:t xml:space="preserve">Data Analysis &amp; Modeling</w:t>
            </w:r>
          </w:p>
        </w:tc>
        <w:tc>
          <w:tcPr/>
          <w:p>
            <w:pPr>
              <w:pStyle w:val="Compact"/>
              <w:jc w:val="left"/>
            </w:pPr>
            <w:r>
              <w:t xml:space="preserve">Months 21-30</w:t>
            </w:r>
          </w:p>
        </w:tc>
        <w:tc>
          <w:tcPr/>
          <w:p>
            <w:pPr>
              <w:pStyle w:val="Compact"/>
              <w:jc w:val="left"/>
            </w:pPr>
            <w:r>
              <w:t xml:space="preserve">Predictive ecosystem model; draft policy brief for Saint Petersburg authorities.</w:t>
            </w:r>
          </w:p>
        </w:tc>
      </w:tr>
      <w:tr>
        <w:tc>
          <w:tcPr/>
          <w:p>
            <w:pPr>
              <w:pStyle w:val="Compact"/>
              <w:jc w:val="left"/>
            </w:pPr>
            <w:r>
              <w:t xml:space="preserve">Dissemination &amp; Thesis Finalization</w:t>
            </w:r>
          </w:p>
        </w:tc>
        <w:tc>
          <w:tcPr/>
          <w:p>
            <w:pPr>
              <w:pStyle w:val="Compact"/>
              <w:jc w:val="left"/>
            </w:pPr>
            <w:r>
              <w:t xml:space="preserve">Months 31-36</w:t>
            </w:r>
          </w:p>
        </w:tc>
        <w:tc>
          <w:tcPr/>
          <w:p>
            <w:pPr>
              <w:pStyle w:val="Compact"/>
              <w:jc w:val="left"/>
            </w:pPr>
            <w:r>
              <w:t xml:space="preserve">Fully validated thesis; publication in *Baltic Sea Science Journal*; stakeholder workshop in Saint Petersburg.</w:t>
            </w:r>
          </w:p>
        </w:tc>
      </w:tr>
    </w:tbl>
    <w:bookmarkEnd w:id="25"/>
    <w:bookmarkStart w:id="26" w:name="Xebbbd4c5171833c6fff2c864be6a026edd9b032"/>
    <w:p>
      <w:pPr>
        <w:pStyle w:val="Heading2"/>
      </w:pPr>
      <w:r>
        <w:t xml:space="preserve">7. Expected Contributions to Oceanography and Saint Petersburg's Scientific Legacy</w:t>
      </w:r>
    </w:p>
    <w:p>
      <w:pPr>
        <w:pStyle w:val="FirstParagraph"/>
      </w:pPr>
      <w:r>
        <w:t xml:space="preserve">This work will elevate the global standing of Russian oceanography by demonstrating how localized research can solve transboundary challenges. For the</w:t>
      </w:r>
      <w:r>
        <w:t xml:space="preserve"> </w:t>
      </w:r>
      <w:r>
        <w:rPr>
          <w:bCs/>
          <w:b/>
        </w:rPr>
        <w:t xml:space="preserve">Oceanographer</w:t>
      </w:r>
      <w:r>
        <w:t xml:space="preserve"> </w:t>
      </w:r>
      <w:r>
        <w:t xml:space="preserve">in training, it cultivates expertise in cutting-edge marine technology while fostering institutional partnerships critical for career development within</w:t>
      </w:r>
      <w:r>
        <w:t xml:space="preserve"> </w:t>
      </w:r>
      <w:r>
        <w:rPr>
          <w:bCs/>
          <w:b/>
        </w:rPr>
        <w:t xml:space="preserve">Russia Saint Petersburg</w:t>
      </w:r>
      <w:r>
        <w:t xml:space="preserve">'s scientific ecosystem. The thesis directly honors Saint Petersburg's legacy as a hub of Russian maritime science—from Peter the Great's founding of the Baltic Fleet to modern-day research at the Marine Hydrophysical Institute (established 1956). By centering Saint Petersburg’s coastal environment in global oceanographic discourse, this proposal ensures that Russia contributes not merely as a data source but as an innovator in sustainable marine management. Ultimately, it advances the UN Sustainable Development Goal 14 (Life Below Water) through actionable science grounded in one of Europe's most geopolitically significant waterways.</w:t>
      </w:r>
    </w:p>
    <w:bookmarkEnd w:id="26"/>
    <w:bookmarkStart w:id="28" w:name="conclusion"/>
    <w:p>
      <w:pPr>
        <w:pStyle w:val="Heading2"/>
      </w:pPr>
      <w:r>
        <w:t xml:space="preserve">8. Conclusion</w:t>
      </w:r>
    </w:p>
    <w:p>
      <w:pPr>
        <w:pStyle w:val="FirstParagraph"/>
      </w:pPr>
      <w:r>
        <w:t xml:space="preserve">As climate change accelerates pressure on the Baltic Sea's fragile ecosystems, this</w:t>
      </w:r>
      <w:r>
        <w:t xml:space="preserve"> </w:t>
      </w:r>
      <w:r>
        <w:rPr>
          <w:bCs/>
          <w:b/>
        </w:rPr>
        <w:t xml:space="preserve">Thesis Proposal</w:t>
      </w:r>
      <w:r>
        <w:t xml:space="preserve"> </w:t>
      </w:r>
      <w:r>
        <w:t xml:space="preserve">establishes an indispensable research pathway led by a dedicated</w:t>
      </w:r>
      <w:r>
        <w:t xml:space="preserve"> </w:t>
      </w:r>
      <w:r>
        <w:rPr>
          <w:bCs/>
          <w:b/>
        </w:rPr>
        <w:t xml:space="preserve">Oceanographer</w:t>
      </w:r>
      <w:r>
        <w:t xml:space="preserve">. Grounded in the unique scientific and geographical context of</w:t>
      </w:r>
      <w:r>
        <w:t xml:space="preserve"> </w:t>
      </w:r>
      <w:r>
        <w:rPr>
          <w:bCs/>
          <w:b/>
        </w:rPr>
        <w:t xml:space="preserve">Russia Saint Petersburg</w:t>
      </w:r>
      <w:r>
        <w:t xml:space="preserve">, it bridges historical marine science with contemporary environmental challenges. Through rigorous fieldwork, innovative modeling, and direct policy engagement, this thesis will deliver both academic excellence and tangible benefits for Saint Petersburg's coastal communities. By anchoring oceanographic research in Russia's Baltic gateway city, we transform regional knowledge into a global resource—proving that</w:t>
      </w:r>
      <w:r>
        <w:t xml:space="preserve"> </w:t>
      </w:r>
      <w:r>
        <w:rPr>
          <w:bCs/>
          <w:b/>
        </w:rPr>
        <w:t xml:space="preserve">Russia Saint Petersburg</w:t>
      </w:r>
      <w:r>
        <w:t xml:space="preserve"> </w:t>
      </w:r>
      <w:r>
        <w:t xml:space="preserve">remains at the forefront of marine science in the 21st century.</w:t>
      </w:r>
    </w:p>
    <w:bookmarkStart w:id="27" w:name="references-key-sources"/>
    <w:p>
      <w:pPr>
        <w:pStyle w:val="Heading3"/>
      </w:pPr>
      <w:r>
        <w:t xml:space="preserve">References (Key Sources)</w:t>
      </w:r>
    </w:p>
    <w:p>
      <w:pPr>
        <w:numPr>
          <w:ilvl w:val="0"/>
          <w:numId w:val="1003"/>
        </w:numPr>
        <w:pStyle w:val="Compact"/>
      </w:pPr>
      <w:r>
        <w:t xml:space="preserve">European Environment Agency. (2023). *Baltic Sea Ecosystem Assessment: Climate Change Impacts*. Copenhagen.</w:t>
      </w:r>
    </w:p>
    <w:p>
      <w:pPr>
        <w:numPr>
          <w:ilvl w:val="0"/>
          <w:numId w:val="1003"/>
        </w:numPr>
        <w:pStyle w:val="Compact"/>
      </w:pPr>
      <w:r>
        <w:t xml:space="preserve">P.P. Shirshov Institute of Oceanology. (2021). *Gulf of Finland Hydrography Report*. Moscow.</w:t>
      </w:r>
    </w:p>
    <w:p>
      <w:pPr>
        <w:numPr>
          <w:ilvl w:val="0"/>
          <w:numId w:val="1003"/>
        </w:numPr>
        <w:pStyle w:val="Compact"/>
      </w:pPr>
      <w:r>
        <w:t xml:space="preserve">HELCOM. (2023). *Baltic Sea Action Plan: Implementation Status*. Helsinki.</w:t>
      </w:r>
    </w:p>
    <w:p>
      <w:pPr>
        <w:numPr>
          <w:ilvl w:val="0"/>
          <w:numId w:val="1003"/>
        </w:numPr>
        <w:pStyle w:val="Compact"/>
      </w:pPr>
      <w:r>
        <w:t xml:space="preserve">Russian Ministry of Natural Resources. (2024). *Marine Strategy Framework for Russia 2030*, Article 8.1.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Baltic Sea Marine Science from Saint Petersburg, Russia</dc:title>
  <dc:creator/>
  <dc:language>en</dc:language>
  <cp:keywords/>
  <dcterms:created xsi:type="dcterms:W3CDTF">2026-07-23T20:13:37Z</dcterms:created>
  <dcterms:modified xsi:type="dcterms:W3CDTF">2026-07-23T20:13:37Z</dcterms:modified>
</cp:coreProperties>
</file>

<file path=docProps/custom.xml><?xml version="1.0" encoding="utf-8"?>
<Properties xmlns="http://schemas.openxmlformats.org/officeDocument/2006/custom-properties" xmlns:vt="http://schemas.openxmlformats.org/officeDocument/2006/docPropsVTypes"/>
</file>