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fbfd20b2afac9e6f967e076be12075323650405"/>
    <w:p>
      <w:pPr>
        <w:pStyle w:val="Heading1"/>
      </w:pPr>
      <w:r>
        <w:t xml:space="preserve">Thesis Proposal: Integrated Oceanographic Research for Sustainable Coastal Management in South Korea Seoul</w:t>
      </w:r>
    </w:p>
    <w:bookmarkStart w:id="20" w:name="introduction"/>
    <w:p>
      <w:pPr>
        <w:pStyle w:val="Heading2"/>
      </w:pPr>
      <w:r>
        <w:t xml:space="preserve">1. Introduction</w:t>
      </w:r>
    </w:p>
    <w:p>
      <w:pPr>
        <w:pStyle w:val="FirstParagraph"/>
      </w:pPr>
      <w:r>
        <w:t xml:space="preserve">The role of an</w:t>
      </w:r>
      <w:r>
        <w:t xml:space="preserve"> </w:t>
      </w:r>
      <w:r>
        <w:rPr>
          <w:bCs/>
          <w:b/>
        </w:rPr>
        <w:t xml:space="preserve">Oceanographer</w:t>
      </w:r>
      <w:r>
        <w:t xml:space="preserve"> </w:t>
      </w:r>
      <w:r>
        <w:t xml:space="preserve">has evolved beyond traditional fieldwork to encompass data-driven environmental stewardship, particularly in nations facing complex maritime challenges like South Korea. This thesis proposal outlines a research initiative designed specifically for the Seoul-based academic and policy landscape, addressing critical gaps in marine science coordination. While South Korea's coastline stretches over 2,413 kilometers along the Yellow Sea and East Sea (Sea of Japan),</w:t>
      </w:r>
      <w:r>
        <w:t xml:space="preserve"> </w:t>
      </w:r>
      <w:r>
        <w:rPr>
          <w:bCs/>
          <w:b/>
        </w:rPr>
        <w:t xml:space="preserve">South Korea Seoul</w:t>
      </w:r>
      <w:r>
        <w:t xml:space="preserve"> </w:t>
      </w:r>
      <w:r>
        <w:t xml:space="preserve">serves as the undisputed epicenter for national environmental policy formulation, technological innovation, and interdisciplinary research leadership. As an emerging</w:t>
      </w:r>
      <w:r>
        <w:t xml:space="preserve"> </w:t>
      </w:r>
      <w:r>
        <w:rPr>
          <w:bCs/>
          <w:b/>
        </w:rPr>
        <w:t xml:space="preserve">Oceanographer</w:t>
      </w:r>
      <w:r>
        <w:t xml:space="preserve">, this project positions Seoul as a strategic hub for synthesizing coastal data into actionable national strategies—addressing why inland research centers are pivotal to maritime sustainability in the 21st century.</w:t>
      </w:r>
    </w:p>
    <w:bookmarkEnd w:id="20"/>
    <w:bookmarkStart w:id="21" w:name="problem-statement-and-research-gap"/>
    <w:p>
      <w:pPr>
        <w:pStyle w:val="Heading2"/>
      </w:pPr>
      <w:r>
        <w:t xml:space="preserve">2. Problem Statement and Research Gap</w:t>
      </w:r>
    </w:p>
    <w:p>
      <w:pPr>
        <w:pStyle w:val="FirstParagraph"/>
      </w:pPr>
      <w:r>
        <w:t xml:space="preserve">Current marine research in South Korea remains predominantly coastal, with institutions like the Korea Institute of Ocean Science &amp; Technology (KIOST) focusing on field data collection along southern coasts. However, Seoul—a global city of 10 million residents—lacks a dedicated analytical framework for translating oceanographic data into policy. This disconnect creates three critical challenges: (1) Fragmented data systems between coastal stations and Seoul’s ministries, (2) Limited predictive modeling for climate-driven issues like Yellow Sea acidification affecting fisheries, and (3) Inadequate integration of satellite remote sensing with on-ground monitoring. As a</w:t>
      </w:r>
      <w:r>
        <w:t xml:space="preserve"> </w:t>
      </w:r>
      <w:r>
        <w:rPr>
          <w:bCs/>
          <w:b/>
        </w:rPr>
        <w:t xml:space="preserve">Oceanographer</w:t>
      </w:r>
      <w:r>
        <w:t xml:space="preserve"> </w:t>
      </w:r>
      <w:r>
        <w:t xml:space="preserve">working within South Korea’s capital, this proposal addresses the urgent need to establish Seoul as a nerve center for integrated ocean science—a model vital for South Korea’s maritime security and economic resilience.</w:t>
      </w:r>
    </w:p>
    <w:bookmarkEnd w:id="21"/>
    <w:bookmarkStart w:id="22" w:name="research-objectives"/>
    <w:p>
      <w:pPr>
        <w:pStyle w:val="Heading2"/>
      </w:pPr>
      <w:r>
        <w:t xml:space="preserve">3. Research Objectives</w:t>
      </w:r>
    </w:p>
    <w:p>
      <w:pPr>
        <w:numPr>
          <w:ilvl w:val="0"/>
          <w:numId w:val="1001"/>
        </w:numPr>
        <w:pStyle w:val="Compact"/>
      </w:pPr>
      <w:r>
        <w:t xml:space="preserve">To develop a data-integration platform synthesizing satellite observations (Sentinel-3, MODIS), KIOST field measurements, and Seoul-based policy databases to monitor real-time changes in the Yellow Sea ecosystem.</w:t>
      </w:r>
    </w:p>
    <w:p>
      <w:pPr>
        <w:numPr>
          <w:ilvl w:val="0"/>
          <w:numId w:val="1001"/>
        </w:numPr>
        <w:pStyle w:val="Compact"/>
      </w:pPr>
      <w:r>
        <w:t xml:space="preserve">To create predictive models forecasting coastal impacts of climate change (e.g., sea-level rise, temperature anomalies) for South Korea’s fisheries-dependent communities by 2035.</w:t>
      </w:r>
    </w:p>
    <w:p>
      <w:pPr>
        <w:numPr>
          <w:ilvl w:val="0"/>
          <w:numId w:val="1001"/>
        </w:numPr>
        <w:pStyle w:val="Compact"/>
      </w:pPr>
      <w:r>
        <w:t xml:space="preserve">To design a framework for Seoul-based</w:t>
      </w:r>
      <w:r>
        <w:t xml:space="preserve"> </w:t>
      </w:r>
      <w:r>
        <w:rPr>
          <w:bCs/>
          <w:b/>
        </w:rPr>
        <w:t xml:space="preserve">Oceanographer</w:t>
      </w:r>
      <w:r>
        <w:t xml:space="preserve"> </w:t>
      </w:r>
      <w:r>
        <w:t xml:space="preserve">teams to advise the Ministry of Oceans and Fisheries on adaptive management policies, leveraging Seoul’s unique position as a government and technology nexus.</w:t>
      </w:r>
    </w:p>
    <w:bookmarkEnd w:id="22"/>
    <w:bookmarkStart w:id="26" w:name="methodology-a-seoul-centric-approach"/>
    <w:p>
      <w:pPr>
        <w:pStyle w:val="Heading2"/>
      </w:pPr>
      <w:r>
        <w:t xml:space="preserve">4. Methodology: A Seoul-Centric Approach</w:t>
      </w:r>
    </w:p>
    <w:p>
      <w:pPr>
        <w:pStyle w:val="FirstParagraph"/>
      </w:pPr>
      <w:r>
        <w:t xml:space="preserve">This research employs a mixed-methods strategy uniquely suited to</w:t>
      </w:r>
      <w:r>
        <w:t xml:space="preserve"> </w:t>
      </w:r>
      <w:r>
        <w:rPr>
          <w:bCs/>
          <w:b/>
        </w:rPr>
        <w:t xml:space="preserve">South Korea Seoul</w:t>
      </w:r>
      <w:r>
        <w:t xml:space="preserve">'s infrastructure:</w:t>
      </w:r>
    </w:p>
    <w:bookmarkStart w:id="23" w:name="phase-1-data-synthesis-months-1-6"/>
    <w:p>
      <w:pPr>
        <w:pStyle w:val="Heading3"/>
      </w:pPr>
      <w:r>
        <w:t xml:space="preserve">Phase 1: Data Synthesis (Months 1-6)</w:t>
      </w:r>
    </w:p>
    <w:p>
      <w:pPr>
        <w:pStyle w:val="FirstParagraph"/>
      </w:pPr>
      <w:r>
        <w:t xml:space="preserve">Collaborate with Seoul National University’s Ocean Research Institute and KIOST to integrate existing datasets. Leverage South Korea’s national satellite network (e.g., COMS) and Seoul-based supercomputing centers (KISTI) to process ocean color, sea surface temperature, and chlorophyll-a data across the Yellow Sea—focusing on regions critical for South Korea’s seafood industry.</w:t>
      </w:r>
    </w:p>
    <w:bookmarkEnd w:id="23"/>
    <w:bookmarkStart w:id="24" w:name="phase-2-model-development-months-7-14"/>
    <w:p>
      <w:pPr>
        <w:pStyle w:val="Heading3"/>
      </w:pPr>
      <w:r>
        <w:t xml:space="preserve">Phase 2: Model Development (Months 7-14)</w:t>
      </w:r>
    </w:p>
    <w:p>
      <w:pPr>
        <w:pStyle w:val="FirstParagraph"/>
      </w:pPr>
      <w:r>
        <w:t xml:space="preserve">Deploy machine learning algorithms (Python, TensorFlow) to correlate historical data with economic indicators. For instance, model how warming trends in the Yellow Sea’s coastal waters directly impact Busan’s fishing yields—a key export sector for South Korea. This analysis will occur entirely within Seoul’s research ecosystem, minimizing reliance on fieldwork while maximizing policy relevance.</w:t>
      </w:r>
    </w:p>
    <w:bookmarkEnd w:id="24"/>
    <w:bookmarkStart w:id="25" w:name="phase-3-policy-integration-months-15-24"/>
    <w:p>
      <w:pPr>
        <w:pStyle w:val="Heading3"/>
      </w:pPr>
      <w:r>
        <w:t xml:space="preserve">Phase 3: Policy Integration (Months 15-24)</w:t>
      </w:r>
    </w:p>
    <w:p>
      <w:pPr>
        <w:pStyle w:val="FirstParagraph"/>
      </w:pPr>
      <w:r>
        <w:t xml:space="preserve">Work directly with Seoul’s Ministry of Environment and National Assembly committees to translate findings into draft legislation. This includes designing "Marine Risk Assessment Dashboards" for Seoul-based policymakers—ensuring research drives tangible outcomes like revised coastal protection regulations or fisheries subsidies.</w:t>
      </w:r>
    </w:p>
    <w:bookmarkEnd w:id="25"/>
    <w:bookmarkEnd w:id="26"/>
    <w:bookmarkStart w:id="27" w:name="Xb17233bcce7f5622410d7950840db0301d865be"/>
    <w:p>
      <w:pPr>
        <w:pStyle w:val="Heading2"/>
      </w:pPr>
      <w:r>
        <w:t xml:space="preserve">5. Significance: Why South Korea Seoul Matters</w:t>
      </w:r>
    </w:p>
    <w:p>
      <w:pPr>
        <w:pStyle w:val="FirstParagraph"/>
      </w:pPr>
      <w:r>
        <w:t xml:space="preserve">This thesis redefines the</w:t>
      </w:r>
      <w:r>
        <w:t xml:space="preserve"> </w:t>
      </w:r>
      <w:r>
        <w:rPr>
          <w:bCs/>
          <w:b/>
        </w:rPr>
        <w:t xml:space="preserve">Oceanographer</w:t>
      </w:r>
      <w:r>
        <w:t xml:space="preserve">'s role in a landlocked capital city. While traditional oceanography prioritizes ship-based sampling, this project demonstrates that Seoul’s strength lies in its capacity to orchestrate complex systems—making it ideal for holistic marine governance. By anchoring research in Seoul, South Korea can:</w:t>
      </w:r>
    </w:p>
    <w:p>
      <w:pPr>
        <w:numPr>
          <w:ilvl w:val="0"/>
          <w:numId w:val="1002"/>
        </w:numPr>
        <w:pStyle w:val="Compact"/>
      </w:pPr>
      <w:r>
        <w:rPr>
          <w:bCs/>
          <w:b/>
        </w:rPr>
        <w:t xml:space="preserve">Accelerate Decision-Making</w:t>
      </w:r>
      <w:r>
        <w:t xml:space="preserve">: Reduce policy lag between data collection (e.g., at Incheon port) and action (e.g., Seoul’s regulatory bodies), crucial for rapid-response issues like red tide outbreaks.</w:t>
      </w:r>
    </w:p>
    <w:p>
      <w:pPr>
        <w:numPr>
          <w:ilvl w:val="0"/>
          <w:numId w:val="1002"/>
        </w:numPr>
        <w:pStyle w:val="Compact"/>
      </w:pPr>
      <w:r>
        <w:rPr>
          <w:bCs/>
          <w:b/>
        </w:rPr>
        <w:t xml:space="preserve">Elevate Global Leadership</w:t>
      </w:r>
      <w:r>
        <w:t xml:space="preserve">: Position South Korea as a model for inland-led marine science, contrasting with coastal-dominated approaches in countries like Japan or China. Seoul’s tech infrastructure (e.g., 5G networks, AI labs) enables real-time ocean monitoring unmatched globally.</w:t>
      </w:r>
    </w:p>
    <w:p>
      <w:pPr>
        <w:numPr>
          <w:ilvl w:val="0"/>
          <w:numId w:val="1002"/>
        </w:numPr>
        <w:pStyle w:val="Compact"/>
      </w:pPr>
      <w:r>
        <w:rPr>
          <w:bCs/>
          <w:b/>
        </w:rPr>
        <w:t xml:space="preserve">Secure Economic Futures</w:t>
      </w:r>
      <w:r>
        <w:t xml:space="preserve">: Over 30% of South Korea’s seafood exports originate from Yellow Sea fisheries—a sector threatened by climate change. This research provides Seoul policymakers with evidence-based tools to protect $12 billion in annual marine commerce.</w:t>
      </w:r>
    </w:p>
    <w:bookmarkEnd w:id="27"/>
    <w:bookmarkStart w:id="28" w:name="X375effe77a70929f0f4e9515be2a7e2b6ff6e49"/>
    <w:p>
      <w:pPr>
        <w:pStyle w:val="Heading2"/>
      </w:pPr>
      <w:r>
        <w:t xml:space="preserve">6. Expected Outcomes and Thesis Contribution</w:t>
      </w:r>
    </w:p>
    <w:p>
      <w:pPr>
        <w:pStyle w:val="FirstParagraph"/>
      </w:pPr>
      <w:r>
        <w:t xml:space="preserve">The completed thesis will deliver three transformative assets for South Korea’s science ecosystem:</w:t>
      </w:r>
    </w:p>
    <w:p>
      <w:pPr>
        <w:numPr>
          <w:ilvl w:val="0"/>
          <w:numId w:val="1003"/>
        </w:numPr>
        <w:pStyle w:val="Compact"/>
      </w:pPr>
      <w:r>
        <w:rPr>
          <w:iCs/>
          <w:i/>
        </w:rPr>
        <w:t xml:space="preserve">A publicly accessible "Seoul Ocean Data Hub"</w:t>
      </w:r>
      <w:r>
        <w:t xml:space="preserve"> </w:t>
      </w:r>
      <w:r>
        <w:t xml:space="preserve">integrating satellite, sensor, and socioeconomic data—hosted by the Seoul Institute of Science &amp; Technology (SIST), ensuring open access for all Korean researchers.</w:t>
      </w:r>
    </w:p>
    <w:p>
      <w:pPr>
        <w:numPr>
          <w:ilvl w:val="0"/>
          <w:numId w:val="1003"/>
        </w:numPr>
        <w:pStyle w:val="Compact"/>
      </w:pPr>
      <w:r>
        <w:rPr>
          <w:iCs/>
          <w:i/>
        </w:rPr>
        <w:t xml:space="preserve">A policy blueprint</w:t>
      </w:r>
      <w:r>
        <w:t xml:space="preserve"> </w:t>
      </w:r>
      <w:r>
        <w:t xml:space="preserve">titled "Oceanographic Governance Framework for South Korea Seoul," outlining how inland institutions can lead national marine strategy. This includes training programs to certify</w:t>
      </w:r>
      <w:r>
        <w:t xml:space="preserve"> </w:t>
      </w:r>
      <w:r>
        <w:rPr>
          <w:bCs/>
          <w:b/>
        </w:rPr>
        <w:t xml:space="preserve">Oceanographer</w:t>
      </w:r>
      <w:r>
        <w:t xml:space="preserve">s in data science, bridging academia and government.</w:t>
      </w:r>
    </w:p>
    <w:p>
      <w:pPr>
        <w:numPr>
          <w:ilvl w:val="0"/>
          <w:numId w:val="1003"/>
        </w:numPr>
        <w:pStyle w:val="Compact"/>
      </w:pPr>
      <w:r>
        <w:rPr>
          <w:iCs/>
          <w:i/>
        </w:rPr>
        <w:t xml:space="preserve">Peer-reviewed publications</w:t>
      </w:r>
      <w:r>
        <w:t xml:space="preserve"> </w:t>
      </w:r>
      <w:r>
        <w:t xml:space="preserve">targeting top journals (e.g., *Nature Communications*) with datasets exclusively focused on South Korea’s unique maritime challenges—a first for Seoul-based research.</w:t>
      </w:r>
    </w:p>
    <w:bookmarkEnd w:id="28"/>
    <w:bookmarkStart w:id="29" w:name="conclusion-the-seoul-advantage"/>
    <w:p>
      <w:pPr>
        <w:pStyle w:val="Heading2"/>
      </w:pPr>
      <w:r>
        <w:t xml:space="preserve">7. Conclusion: The Seoul Advantage</w:t>
      </w:r>
    </w:p>
    <w:p>
      <w:pPr>
        <w:pStyle w:val="FirstParagraph"/>
      </w:pPr>
      <w:r>
        <w:t xml:space="preserve">In a nation where marine resources underpin national prosperity, this thesis proposal reimagines the</w:t>
      </w:r>
      <w:r>
        <w:t xml:space="preserve"> </w:t>
      </w:r>
      <w:r>
        <w:rPr>
          <w:bCs/>
          <w:b/>
        </w:rPr>
        <w:t xml:space="preserve">Oceanographer</w:t>
      </w:r>
      <w:r>
        <w:t xml:space="preserve">’s mission from coast to capital. By leveraging South Korea’s urban innovation ecosystem in Seoul, the research transcends geographic limitations to establish a replicable model for maritime sustainability. It addresses South Korea’s dual reality: its coastlines face unprecedented environmental stress, yet its most powerful resource—Seoul as a hub of policy and technology—is underutilized in ocean science. As climate change intensifies, this project ensures that South Korea Seoul doesn’t just observe the ocean; it actively steers its future. For the next generation of</w:t>
      </w:r>
      <w:r>
        <w:t xml:space="preserve"> </w:t>
      </w:r>
      <w:r>
        <w:rPr>
          <w:bCs/>
          <w:b/>
        </w:rPr>
        <w:t xml:space="preserve">Oceanographer</w:t>
      </w:r>
      <w:r>
        <w:t xml:space="preserve">s in South Korea, this thesis provides not merely academic rigor but a roadmap for making Seoul synonymous with world-leading marine stewardship.</w:t>
      </w:r>
    </w:p>
    <w:bookmarkEnd w:id="29"/>
    <w:bookmarkStart w:id="30" w:name="references-selected"/>
    <w:p>
      <w:pPr>
        <w:pStyle w:val="Heading2"/>
      </w:pPr>
      <w:r>
        <w:t xml:space="preserve">8. References (Selected)</w:t>
      </w:r>
    </w:p>
    <w:p>
      <w:pPr>
        <w:numPr>
          <w:ilvl w:val="0"/>
          <w:numId w:val="1004"/>
        </w:numPr>
        <w:pStyle w:val="Compact"/>
      </w:pPr>
      <w:r>
        <w:t xml:space="preserve">Korea Ministry of Oceans and Fisheries. (2023). *National Marine Policy Report 2030*. Seoul: MOF Publications.</w:t>
      </w:r>
    </w:p>
    <w:p>
      <w:pPr>
        <w:numPr>
          <w:ilvl w:val="0"/>
          <w:numId w:val="1004"/>
        </w:numPr>
        <w:pStyle w:val="Compact"/>
      </w:pPr>
      <w:r>
        <w:t xml:space="preserve">Choi, J., et al. (2021). "Yellow Sea Ecosystem Shifts in a Warming Climate." *Marine Ecology Progress Series*, 678, 1–15.</w:t>
      </w:r>
    </w:p>
    <w:p>
      <w:pPr>
        <w:numPr>
          <w:ilvl w:val="0"/>
          <w:numId w:val="1004"/>
        </w:numPr>
        <w:pStyle w:val="Compact"/>
      </w:pPr>
      <w:r>
        <w:t xml:space="preserve">Kim, H. (2022). "Urban Innovation as a Catalyst for Ocean Governance." *Journal of Coastal Research*, 38(4), 905–917.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South Korea Seoul</dc:title>
  <dc:creator/>
  <dc:language>en</dc:language>
  <cp:keywords/>
  <dcterms:created xsi:type="dcterms:W3CDTF">2026-07-23T07:14:39Z</dcterms:created>
  <dcterms:modified xsi:type="dcterms:W3CDTF">2026-07-23T07:14:39Z</dcterms:modified>
</cp:coreProperties>
</file>

<file path=docProps/custom.xml><?xml version="1.0" encoding="utf-8"?>
<Properties xmlns="http://schemas.openxmlformats.org/officeDocument/2006/custom-properties" xmlns:vt="http://schemas.openxmlformats.org/officeDocument/2006/docPropsVTypes"/>
</file>