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Water</w:t>
      </w:r>
      <w:r>
        <w:t xml:space="preserve"> </w:t>
      </w:r>
      <w:r>
        <w:t xml:space="preserve">Systems</w:t>
      </w:r>
      <w:r>
        <w:t xml:space="preserve"> </w:t>
      </w:r>
      <w:r>
        <w:t xml:space="preserve">Science</w:t>
      </w:r>
      <w:r>
        <w:t xml:space="preserve"> </w:t>
      </w:r>
      <w:r>
        <w:t xml:space="preserve">in</w:t>
      </w:r>
      <w:r>
        <w:t xml:space="preserve"> </w:t>
      </w:r>
      <w:r>
        <w:t xml:space="preserve">Khartoum</w:t>
      </w:r>
      <w:r>
        <w:t xml:space="preserve"> </w:t>
      </w:r>
      <w:r>
        <w:t xml:space="preserve">Through</w:t>
      </w:r>
      <w:r>
        <w:t xml:space="preserve"> </w:t>
      </w:r>
      <w:r>
        <w:t xml:space="preserve">Integrated</w:t>
      </w:r>
      <w:r>
        <w:t xml:space="preserve"> </w:t>
      </w:r>
      <w:r>
        <w:t xml:space="preserve">Oceanographic</w:t>
      </w:r>
      <w:r>
        <w:t xml:space="preserve"> </w:t>
      </w:r>
      <w:r>
        <w:t xml:space="preserve">and</w:t>
      </w:r>
      <w:r>
        <w:t xml:space="preserve"> </w:t>
      </w:r>
      <w:r>
        <w:t xml:space="preserve">Freshwater</w:t>
      </w:r>
      <w:r>
        <w:t xml:space="preserve"> </w:t>
      </w:r>
      <w:r>
        <w:t xml:space="preserve">Research</w:t>
      </w:r>
    </w:p>
    <w:bookmarkStart w:id="29" w:name="Xdf0a0414127fe254f1db666940b73fc9924beca"/>
    <w:p>
      <w:pPr>
        <w:pStyle w:val="Heading1"/>
      </w:pPr>
      <w:r>
        <w:t xml:space="preserve">Thesis Proposal: Advancing Water Systems Science in Khartoum Through Integrated Oceanographic and Freshwater Research</w:t>
      </w:r>
    </w:p>
    <w:bookmarkStart w:id="20" w:name="abstract"/>
    <w:p>
      <w:pPr>
        <w:pStyle w:val="Heading2"/>
      </w:pPr>
      <w:r>
        <w:t xml:space="preserve">Abstract</w:t>
      </w:r>
    </w:p>
    <w:p>
      <w:pPr>
        <w:pStyle w:val="FirstParagraph"/>
      </w:pPr>
      <w:r>
        <w:t xml:space="preserve">This thesis proposal addresses a critical gap in Sudanese scientific research by redefining the role of oceanography within the context of Sudan's landlocked geography. While Sudan Khartoum lacks direct ocean access, this study positions "Oceanographer" as a multidisciplinary water systems scientist capable of addressing regional hydrological challenges through innovative adaptation of marine science principles. The research will establish a framework for applying oceanographic methodologies to the Nile River Basin, positioning Khartoum as a hub for sustainable freshwater management in Eastern Africa. This proposal meets Sudan's urgent needs for climate-resilient water resource planning while honoring the academic integrity of the oceanography discipline.</w:t>
      </w:r>
    </w:p>
    <w:bookmarkEnd w:id="20"/>
    <w:bookmarkStart w:id="21" w:name="X261519e358965bc8b26af2261aa831b0fa21ecb"/>
    <w:p>
      <w:pPr>
        <w:pStyle w:val="Heading2"/>
      </w:pPr>
      <w:r>
        <w:t xml:space="preserve">1. Introduction: Contextualizing Oceanography in Landlocked Sudan</w:t>
      </w:r>
    </w:p>
    <w:p>
      <w:pPr>
        <w:pStyle w:val="FirstParagraph"/>
      </w:pPr>
      <w:r>
        <w:t xml:space="preserve">Sudan Khartoum, as a nation situated entirely inland without coastline access to any ocean, presents unique challenges for traditional oceanographic research. This thesis acknowledges that the term "Oceanographer" requires contextual adaptation within Sudan's geographical reality. Rather than pursuing marine-focused studies, this research reimagines the Oceanographer's role as a specialist in integrated water systems science—applying principles of fluid dynamics, remote sensing, and climate modeling developed for oceanic environments to Sudan's critical freshwater resources. The Nile River system, which provides over 90% of Sudan's surface water, becomes the primary "ocean" for this research. This approach aligns with Sudan's national development priorities outlined in Vision 2030 and positions Khartoum as an emerging center for water security innovation across the African continent.</w:t>
      </w:r>
    </w:p>
    <w:bookmarkEnd w:id="21"/>
    <w:bookmarkStart w:id="22" w:name="problem-statement-and-research-gap"/>
    <w:p>
      <w:pPr>
        <w:pStyle w:val="Heading2"/>
      </w:pPr>
      <w:r>
        <w:t xml:space="preserve">2. Problem Statement and Research Gap</w:t>
      </w:r>
    </w:p>
    <w:p>
      <w:pPr>
        <w:pStyle w:val="FirstParagraph"/>
      </w:pPr>
      <w:r>
        <w:t xml:space="preserve">Sudan faces severe water stress exacerbated by climate change, with Nile River flows showing increased variability. Current research in Khartoum predominantly focuses on engineering solutions without integrating advanced hydrological modeling typically associated with oceanography. There is a critical absence of locally adapted scientific frameworks that could predict sediment transport, nutrient cycling, and thermal dynamics within the Nile system using methodologies derived from marine science. This gap limits Sudan's capacity to develop proactive water management strategies for drought mitigation and agricultural planning—needs directly tied to Khartoum's role as the nation's administrative and research capital.</w:t>
      </w:r>
    </w:p>
    <w:bookmarkEnd w:id="22"/>
    <w:bookmarkStart w:id="23" w:name="Xbd9f5403070bf2e55ef4a87e53de6f1a6973b8c"/>
    <w:p>
      <w:pPr>
        <w:pStyle w:val="Heading2"/>
      </w:pPr>
      <w:r>
        <w:t xml:space="preserve">3. Literature Review: Bridging Oceanographic Principles with Nile Basin Challenges</w:t>
      </w:r>
    </w:p>
    <w:p>
      <w:pPr>
        <w:pStyle w:val="FirstParagraph"/>
      </w:pPr>
      <w:r>
        <w:t xml:space="preserve">Existing literature demonstrates how oceanographic techniques (e.g., satellite altimetry, biogeochemical modeling) have revolutionized coastal management globally. However, these methods remain underutilized for large river systems in Africa. Recent studies by the African Center of Excellence for Water Security (ACEWS) highlight the applicability of marine data collection protocols to riverine environments. This thesis will build upon this foundation while addressing Sudan-specific variables: seasonal flooding patterns unique to the White and Blue Nile confluence near Khartoum, transboundary water politics with Ethiopia and Egypt, and local socio-ecological dependencies. Crucially, it will demonstrate how an Oceanographer's skill set—typically associated with oceans—can be productively repurposed for freshwater systems in landlocked regions like Sudan.</w:t>
      </w:r>
    </w:p>
    <w:bookmarkEnd w:id="23"/>
    <w:bookmarkStart w:id="24" w:name="research-methodology"/>
    <w:p>
      <w:pPr>
        <w:pStyle w:val="Heading2"/>
      </w:pPr>
      <w:r>
        <w:t xml:space="preserve">4. Research Methodology</w:t>
      </w:r>
    </w:p>
    <w:p>
      <w:pPr>
        <w:pStyle w:val="FirstParagraph"/>
      </w:pPr>
      <w:r>
        <w:t xml:space="preserve">The study employs a mixed-methods approach centered on Khartoum as the operational base:</w:t>
      </w:r>
    </w:p>
    <w:p>
      <w:pPr>
        <w:numPr>
          <w:ilvl w:val="0"/>
          <w:numId w:val="1001"/>
        </w:numPr>
        <w:pStyle w:val="Compact"/>
      </w:pPr>
      <w:r>
        <w:rPr>
          <w:bCs/>
          <w:b/>
        </w:rPr>
        <w:t xml:space="preserve">Field Data Collection:</w:t>
      </w:r>
      <w:r>
        <w:t xml:space="preserve"> </w:t>
      </w:r>
      <w:r>
        <w:t xml:space="preserve">Deploying low-cost sensors along the Nile in Khartoum to monitor water temperature, turbidity, and nutrient levels—using techniques adapted from oceanographic buoys.</w:t>
      </w:r>
    </w:p>
    <w:p>
      <w:pPr>
        <w:numPr>
          <w:ilvl w:val="0"/>
          <w:numId w:val="1001"/>
        </w:numPr>
        <w:pStyle w:val="Compact"/>
      </w:pPr>
      <w:r>
        <w:rPr>
          <w:bCs/>
          <w:b/>
        </w:rPr>
        <w:t xml:space="preserve">Satellite Analysis:</w:t>
      </w:r>
      <w:r>
        <w:t xml:space="preserve"> </w:t>
      </w:r>
      <w:r>
        <w:t xml:space="preserve">Applying oceanographic remote sensing algorithms (e.g., for chlorophyll-a detection) to Landsat and Sentinel data focused on the Nile's reservoirs near Khartoum.</w:t>
      </w:r>
    </w:p>
    <w:p>
      <w:pPr>
        <w:numPr>
          <w:ilvl w:val="0"/>
          <w:numId w:val="1001"/>
        </w:numPr>
        <w:pStyle w:val="Compact"/>
      </w:pPr>
      <w:r>
        <w:rPr>
          <w:bCs/>
          <w:b/>
        </w:rPr>
        <w:t xml:space="preserve">Hydrodynamic Modeling:</w:t>
      </w:r>
      <w:r>
        <w:t xml:space="preserve"> </w:t>
      </w:r>
      <w:r>
        <w:t xml:space="preserve">Adapting coastal circulation models to simulate Nile flow dynamics, incorporating Sudanese hydrological data from the Ministry of Water Resources in Khartoum.</w:t>
      </w:r>
    </w:p>
    <w:p>
      <w:pPr>
        <w:numPr>
          <w:ilvl w:val="0"/>
          <w:numId w:val="1001"/>
        </w:numPr>
        <w:pStyle w:val="Compact"/>
      </w:pPr>
      <w:r>
        <w:rPr>
          <w:bCs/>
          <w:b/>
        </w:rPr>
        <w:t xml:space="preserve">Stakeholder Integration:</w:t>
      </w:r>
      <w:r>
        <w:t xml:space="preserve"> </w:t>
      </w:r>
      <w:r>
        <w:t xml:space="preserve">Collaborating with local communities and agricultural cooperatives in Khartoum's surrounding regions to ground research in practical water management needs.</w:t>
      </w:r>
    </w:p>
    <w:bookmarkEnd w:id="24"/>
    <w:bookmarkStart w:id="25" w:name="expected-contributions"/>
    <w:p>
      <w:pPr>
        <w:pStyle w:val="Heading2"/>
      </w:pPr>
      <w:r>
        <w:t xml:space="preserve">5. Expected Contributions</w:t>
      </w:r>
    </w:p>
    <w:p>
      <w:pPr>
        <w:pStyle w:val="FirstParagraph"/>
      </w:pPr>
      <w:r>
        <w:t xml:space="preserve">This research will deliver three key innovations for Sudan Khartoum:</w:t>
      </w:r>
    </w:p>
    <w:p>
      <w:pPr>
        <w:numPr>
          <w:ilvl w:val="0"/>
          <w:numId w:val="1002"/>
        </w:numPr>
        <w:pStyle w:val="Compact"/>
      </w:pPr>
      <w:r>
        <w:rPr>
          <w:bCs/>
          <w:b/>
        </w:rPr>
        <w:t xml:space="preserve">Academic Framework:</w:t>
      </w:r>
      <w:r>
        <w:t xml:space="preserve"> </w:t>
      </w:r>
      <w:r>
        <w:t xml:space="preserve">A new theoretical model ("Riverine Oceanography") that legitimizes the Oceanographer's role in freshwater systems, addressing the disciplinary mismatch while honoring scientific rigor.</w:t>
      </w:r>
    </w:p>
    <w:p>
      <w:pPr>
        <w:numPr>
          <w:ilvl w:val="0"/>
          <w:numId w:val="1002"/>
        </w:numPr>
        <w:pStyle w:val="Compact"/>
      </w:pPr>
      <w:r>
        <w:rPr>
          <w:bCs/>
          <w:b/>
        </w:rPr>
        <w:t xml:space="preserve">Policy Impact:</w:t>
      </w:r>
      <w:r>
        <w:t xml:space="preserve"> </w:t>
      </w:r>
      <w:r>
        <w:t xml:space="preserve">Predictive tools for water availability under climate scenarios, directly supporting Sudan's National Adaptation Plan (NAP) and Khartoum-based ministries.</w:t>
      </w:r>
    </w:p>
    <w:p>
      <w:pPr>
        <w:numPr>
          <w:ilvl w:val="0"/>
          <w:numId w:val="1002"/>
        </w:numPr>
        <w:pStyle w:val="Compact"/>
      </w:pPr>
      <w:r>
        <w:rPr>
          <w:bCs/>
          <w:b/>
        </w:rPr>
        <w:t xml:space="preserve">Capacity Building:</w:t>
      </w:r>
      <w:r>
        <w:t xml:space="preserve"> </w:t>
      </w:r>
      <w:r>
        <w:t xml:space="preserve">Training programs at University of Khartoum to establish a new cohort of "water systems scientists" capable of applying oceanographic principles locally.</w:t>
      </w:r>
    </w:p>
    <w:bookmarkEnd w:id="25"/>
    <w:bookmarkStart w:id="26" w:name="Xe2af9bb057c629495310fc116589ed8ac701bff"/>
    <w:p>
      <w:pPr>
        <w:pStyle w:val="Heading2"/>
      </w:pPr>
      <w:r>
        <w:t xml:space="preserve">6. Significance for Sudan and Regional Context</w:t>
      </w:r>
    </w:p>
    <w:p>
      <w:pPr>
        <w:pStyle w:val="FirstParagraph"/>
      </w:pPr>
      <w:r>
        <w:t xml:space="preserve">The study's significance extends beyond Sudan's borders. As the Nile Basin spans 11 countries, Khartoum emerges as a strategic hub for transboundary water research. By developing locally relevant methodologies in this landlocked capital, the thesis positions Sudan as a leader in adaptive water science for Africa's dryland regions. The findings will directly support national food security initiatives through improved irrigation planning and drought early-warning systems—critical priorities for the Khartoum-based government's development agenda. Furthermore, this research model could inspire similar adaptations across other landlocked nations in Sub-Saharan Africa facing climate-induced water stress.</w:t>
      </w:r>
    </w:p>
    <w:bookmarkEnd w:id="26"/>
    <w:bookmarkStart w:id="27" w:name="implementation-plan"/>
    <w:p>
      <w:pPr>
        <w:pStyle w:val="Heading2"/>
      </w:pPr>
      <w:r>
        <w:t xml:space="preserve">7. Implementation Plan</w:t>
      </w:r>
    </w:p>
    <w:p>
      <w:pPr>
        <w:pStyle w:val="FirstParagraph"/>
      </w:pPr>
      <w:r>
        <w:t xml:space="preserve">The project will span 18 months with clear phases:</w:t>
      </w:r>
    </w:p>
    <w:p>
      <w:pPr>
        <w:numPr>
          <w:ilvl w:val="0"/>
          <w:numId w:val="1003"/>
        </w:numPr>
        <w:pStyle w:val="Compact"/>
      </w:pPr>
      <w:r>
        <w:rPr>
          <w:bCs/>
          <w:b/>
        </w:rPr>
        <w:t xml:space="preserve">Months 1-3:</w:t>
      </w:r>
      <w:r>
        <w:t xml:space="preserve"> </w:t>
      </w:r>
      <w:r>
        <w:t xml:space="preserve">Establish partnerships with Khartoum-based institutions (University of Khartoum, National Water Resources Council).</w:t>
      </w:r>
    </w:p>
    <w:p>
      <w:pPr>
        <w:numPr>
          <w:ilvl w:val="0"/>
          <w:numId w:val="1003"/>
        </w:numPr>
        <w:pStyle w:val="Compact"/>
      </w:pPr>
      <w:r>
        <w:rPr>
          <w:bCs/>
          <w:b/>
        </w:rPr>
        <w:t xml:space="preserve">Months 4-9:</w:t>
      </w:r>
      <w:r>
        <w:t xml:space="preserve"> </w:t>
      </w:r>
      <w:r>
        <w:t xml:space="preserve">Field data collection and sensor deployment along the Nile near Khartoum.</w:t>
      </w:r>
    </w:p>
    <w:p>
      <w:pPr>
        <w:numPr>
          <w:ilvl w:val="0"/>
          <w:numId w:val="1003"/>
        </w:numPr>
        <w:pStyle w:val="Compact"/>
      </w:pPr>
      <w:r>
        <w:rPr>
          <w:bCs/>
          <w:b/>
        </w:rPr>
        <w:t xml:space="preserve">Months 10-15:</w:t>
      </w:r>
      <w:r>
        <w:t xml:space="preserve"> </w:t>
      </w:r>
      <w:r>
        <w:t xml:space="preserve">Model development and validation using historical climate data from Khartoum's meteorological station.</w:t>
      </w:r>
    </w:p>
    <w:p>
      <w:pPr>
        <w:numPr>
          <w:ilvl w:val="0"/>
          <w:numId w:val="1003"/>
        </w:numPr>
        <w:pStyle w:val="Compact"/>
      </w:pPr>
      <w:r>
        <w:rPr>
          <w:bCs/>
          <w:b/>
        </w:rPr>
        <w:t xml:space="preserve">Months 16-18:</w:t>
      </w:r>
      <w:r>
        <w:t xml:space="preserve"> </w:t>
      </w:r>
      <w:r>
        <w:t xml:space="preserve">Policy brief development and stakeholder workshops in Khartoum with water resource managers.</w:t>
      </w:r>
    </w:p>
    <w:bookmarkEnd w:id="27"/>
    <w:bookmarkStart w:id="28" w:name="conclusion"/>
    <w:p>
      <w:pPr>
        <w:pStyle w:val="Heading2"/>
      </w:pPr>
      <w:r>
        <w:t xml:space="preserve">8. Conclusion</w:t>
      </w:r>
    </w:p>
    <w:p>
      <w:pPr>
        <w:pStyle w:val="FirstParagraph"/>
      </w:pPr>
      <w:r>
        <w:t xml:space="preserve">This thesis redefines the Oceanographer's mission for Sudan Khartoum, transforming a geographical constraint into an opportunity for innovative scientific leadership. By applying oceanographic expertise to the Nile River system—a vital "inland ocean" for Sudan—the research bridges critical gaps in water security science while maintaining academic integrity. The proposed work directly supports Sudan's sustainable development goals and positions Khartoum as a catalyst for regional water governance innovation. As climate change intensifies pressure on freshwater resources across Africa, this study will provide a replicable model for landlocked nations to leverage scientific disciplines beyond their immediate geographical context. The thesis proposal thus advances not only Sudanese scholarship but also the global evolution of environmental science toward more adaptable, context-responsive frameworks.</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Water Systems Science in Khartoum Through Integrated Oceanographic and Freshwater Research</dc:title>
  <dc:creator/>
  <dc:language>en</dc:language>
  <cp:keywords/>
  <dcterms:created xsi:type="dcterms:W3CDTF">2025-12-11T08:45:53Z</dcterms:created>
  <dcterms:modified xsi:type="dcterms:W3CDTF">2025-12-11T08:45:53Z</dcterms:modified>
</cp:coreProperties>
</file>

<file path=docProps/custom.xml><?xml version="1.0" encoding="utf-8"?>
<Properties xmlns="http://schemas.openxmlformats.org/officeDocument/2006/custom-properties" xmlns:vt="http://schemas.openxmlformats.org/officeDocument/2006/docPropsVTypes"/>
</file>