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Environmental</w:t>
      </w:r>
      <w:r>
        <w:t xml:space="preserve"> </w:t>
      </w:r>
      <w:r>
        <w:t xml:space="preserve">Assessment</w:t>
      </w:r>
      <w:r>
        <w:t xml:space="preserve"> </w:t>
      </w:r>
      <w:r>
        <w:t xml:space="preserve">of</w:t>
      </w:r>
      <w:r>
        <w:t xml:space="preserve"> </w:t>
      </w:r>
      <w:r>
        <w:t xml:space="preserve">the</w:t>
      </w:r>
      <w:r>
        <w:t xml:space="preserve"> </w:t>
      </w:r>
      <w:r>
        <w:t xml:space="preserve">Bosphorus</w:t>
      </w:r>
      <w:r>
        <w:t xml:space="preserve"> </w:t>
      </w:r>
      <w:r>
        <w:t xml:space="preserve">Strait</w:t>
      </w:r>
      <w:r>
        <w:t xml:space="preserve"> </w:t>
      </w:r>
      <w:r>
        <w:t xml:space="preserve">as</w:t>
      </w:r>
      <w:r>
        <w:t xml:space="preserve"> </w:t>
      </w:r>
      <w:r>
        <w:t xml:space="preserve">an</w:t>
      </w:r>
      <w:r>
        <w:t xml:space="preserve"> </w:t>
      </w:r>
      <w:r>
        <w:t xml:space="preserve">Oceanographer</w:t>
      </w:r>
      <w:r>
        <w:t xml:space="preserve"> </w:t>
      </w:r>
      <w:r>
        <w:t xml:space="preserve">in</w:t>
      </w:r>
      <w:r>
        <w:t xml:space="preserve"> </w:t>
      </w:r>
      <w:r>
        <w:t xml:space="preserve">Turkey</w:t>
      </w:r>
      <w:r>
        <w:t xml:space="preserve"> </w:t>
      </w:r>
      <w:r>
        <w:t xml:space="preserve">Istanbul</w:t>
      </w:r>
    </w:p>
    <w:bookmarkStart w:id="30" w:name="Xc131830352cc02a586022712320b1f65b716453"/>
    <w:p>
      <w:pPr>
        <w:pStyle w:val="Heading1"/>
      </w:pPr>
      <w:r>
        <w:t xml:space="preserve">Thesis Proposal: Marine Environmental Assessment of the Bosphorus Strait as an Oceanographer in Turkey Istanbul</w:t>
      </w:r>
    </w:p>
    <w:bookmarkStart w:id="20" w:name="i.-introduction-and-background"/>
    <w:p>
      <w:pPr>
        <w:pStyle w:val="Heading2"/>
      </w:pPr>
      <w:r>
        <w:t xml:space="preserve">I. Introduction and Background</w:t>
      </w:r>
    </w:p>
    <w:p>
      <w:pPr>
        <w:pStyle w:val="FirstParagraph"/>
      </w:pPr>
      <w:r>
        <w:t xml:space="preserve">The strategic location of</w:t>
      </w:r>
      <w:r>
        <w:t xml:space="preserve"> </w:t>
      </w:r>
      <w:r>
        <w:rPr>
          <w:bCs/>
          <w:b/>
        </w:rPr>
        <w:t xml:space="preserve">Turkey Istanbul</w:t>
      </w:r>
      <w:r>
        <w:t xml:space="preserve">, where the Black Sea meets the Mediterranean via the Bosphorus Strait, presents a unique yet critically endangered marine ecosystem. As a prospective Oceanographer specializing in coastal dynamics, this research addresses urgent environmental challenges threatening one of Earth's most biologically diverse and commercially vital waterways. The Bosphorus handles over 50,000 vessel transits annually, creating unprecedented pressure on marine habitats through pollution, invasive species introduction, and sediment disruption. Current monitoring frameworks lack comprehensive integration of hydrodynamic modeling with ecological impact assessment – a gap this</w:t>
      </w:r>
      <w:r>
        <w:t xml:space="preserve"> </w:t>
      </w:r>
      <w:r>
        <w:rPr>
          <w:bCs/>
          <w:b/>
        </w:rPr>
        <w:t xml:space="preserve">Thesis Proposal</w:t>
      </w:r>
      <w:r>
        <w:t xml:space="preserve"> </w:t>
      </w:r>
      <w:r>
        <w:t xml:space="preserve">seeks to bridge. The significance is magnified by Istanbul's role as Turkey's economic heartland and its status as the world's largest city straddling two continents, making it an imperative case study for sustainable ocean governance in rapidly urbanizing coastal zones.</w:t>
      </w:r>
    </w:p>
    <w:bookmarkEnd w:id="20"/>
    <w:bookmarkStart w:id="21" w:name="ii.-problem-statement"/>
    <w:p>
      <w:pPr>
        <w:pStyle w:val="Heading2"/>
      </w:pPr>
      <w:r>
        <w:t xml:space="preserve">II. Problem Statement</w:t>
      </w:r>
    </w:p>
    <w:p>
      <w:pPr>
        <w:pStyle w:val="FirstParagraph"/>
      </w:pPr>
      <w:r>
        <w:t xml:space="preserve">Despite decades of marine studies in Turkish waters, no integrated research framework exists that concurrently analyzes: (1) the hydrodynamic alterations caused by shipping traffic, (2) the cumulative impact on benthic and pelagic biodiversity in Istanbul's marine corridors, and (3) socio-economic implications for local fisheries and tourism. Existing datasets from Turkish Institute of Oceanography are fragmented across departments, while international studies often overlook regional specifics like the Bosphorus' unique double-layer current system. This disconnect hinders evidence-based policymaking under Turkey's National Marine Strategy Framework Directive. As an</w:t>
      </w:r>
      <w:r>
        <w:t xml:space="preserve"> </w:t>
      </w:r>
      <w:r>
        <w:rPr>
          <w:bCs/>
          <w:b/>
        </w:rPr>
        <w:t xml:space="preserve">Oceanographer</w:t>
      </w:r>
      <w:r>
        <w:t xml:space="preserve"> </w:t>
      </w:r>
      <w:r>
        <w:t xml:space="preserve">trained in geospatial marine analysis, I propose a multidisciplinary methodology to establish the first holistic environmental baseline for Istanbul's critical waterway – directly supporting Turkey's 2030 Sustainable Development Goals alignment.</w:t>
      </w:r>
    </w:p>
    <w:bookmarkEnd w:id="21"/>
    <w:bookmarkStart w:id="22" w:name="iii.-research-objectives"/>
    <w:p>
      <w:pPr>
        <w:pStyle w:val="Heading2"/>
      </w:pPr>
      <w:r>
        <w:t xml:space="preserve">III. Research Objectives</w:t>
      </w:r>
    </w:p>
    <w:p>
      <w:pPr>
        <w:numPr>
          <w:ilvl w:val="0"/>
          <w:numId w:val="1001"/>
        </w:numPr>
        <w:pStyle w:val="Compact"/>
      </w:pPr>
      <w:r>
        <w:t xml:space="preserve">To quantify sediment resuspension patterns and nutrient fluxes across the Bosphorus Strait using high-resolution multibeam sonar and CTD profiles, focusing on shipping lane corridors in Istanbul waters.</w:t>
      </w:r>
    </w:p>
    <w:p>
      <w:pPr>
        <w:numPr>
          <w:ilvl w:val="0"/>
          <w:numId w:val="1001"/>
        </w:numPr>
        <w:pStyle w:val="Compact"/>
      </w:pPr>
      <w:r>
        <w:t xml:space="preserve">To establish biodiversity indices for key indicator species (e.g., Black Sea sprat, native mollusks) through targeted field sampling at 12 strategic locations across the Istanbul marine zone.</w:t>
      </w:r>
    </w:p>
    <w:p>
      <w:pPr>
        <w:numPr>
          <w:ilvl w:val="0"/>
          <w:numId w:val="1001"/>
        </w:numPr>
        <w:pStyle w:val="Compact"/>
      </w:pPr>
      <w:r>
        <w:t xml:space="preserve">To model climate change and anthropogenic stressor interactions using machine learning algorithms trained on historical Turkish Navy oceanographic data combined with real-time AIS vessel tracking.</w:t>
      </w:r>
    </w:p>
    <w:p>
      <w:pPr>
        <w:numPr>
          <w:ilvl w:val="0"/>
          <w:numId w:val="1001"/>
        </w:numPr>
        <w:pStyle w:val="Compact"/>
      </w:pPr>
      <w:r>
        <w:t xml:space="preserve">To develop an impact assessment framework for policymakers, specifically addressing Turkey's emerging "Maritime Decarbonization Strategy" within Istanbul's port expansion projects.</w:t>
      </w:r>
    </w:p>
    <w:bookmarkEnd w:id="22"/>
    <w:bookmarkStart w:id="23" w:name="X575ce905c7ed6e8f31307215d87387ee0a65f62"/>
    <w:p>
      <w:pPr>
        <w:pStyle w:val="Heading2"/>
      </w:pPr>
      <w:r>
        <w:t xml:space="preserve">IV. Literature Review: Critical Gaps in Current Research</w:t>
      </w:r>
    </w:p>
    <w:p>
      <w:pPr>
        <w:pStyle w:val="FirstParagraph"/>
      </w:pPr>
      <w:r>
        <w:t xml:space="preserve">While studies by Turkish National Research Council (2018) mapped Bosphorus hydrology and EU-funded MARMARIS project (2020) analyzed plastic pollution, these initiatives lack temporal depth and ecological integration. Crucially, no research has connected the 37% increase in heavy fuel oil traffic since 2015 to specific benthic community shifts – a direct concern for Istanbul's marine protected areas. International scholarship (e.g., Koc et al., 2021 on Mediterranean microplastics) fails to contextualize findings within the Bosphorus' unique salt gradient and current regimes. This</w:t>
      </w:r>
      <w:r>
        <w:t xml:space="preserve"> </w:t>
      </w:r>
      <w:r>
        <w:rPr>
          <w:bCs/>
          <w:b/>
        </w:rPr>
        <w:t xml:space="preserve">Thesis Proposal</w:t>
      </w:r>
      <w:r>
        <w:t xml:space="preserve"> </w:t>
      </w:r>
      <w:r>
        <w:t xml:space="preserve">directly addresses these gaps by proposing a spatiotemporal framework that merges physical oceanography with ecotoxicology – a synthesis essential for an</w:t>
      </w:r>
      <w:r>
        <w:t xml:space="preserve"> </w:t>
      </w:r>
      <w:r>
        <w:rPr>
          <w:bCs/>
          <w:b/>
        </w:rPr>
        <w:t xml:space="preserve">Oceanographer</w:t>
      </w:r>
      <w:r>
        <w:t xml:space="preserve"> </w:t>
      </w:r>
      <w:r>
        <w:t xml:space="preserve">working in the Turkish context.</w:t>
      </w:r>
    </w:p>
    <w:bookmarkEnd w:id="23"/>
    <w:bookmarkStart w:id="24" w:name="X490c59399213b552f07a95e29a234a1e2f31ec7"/>
    <w:p>
      <w:pPr>
        <w:pStyle w:val="Heading2"/>
      </w:pPr>
      <w:r>
        <w:t xml:space="preserve">V. Methodology: Integrated Field and Computational Approach</w:t>
      </w:r>
    </w:p>
    <w:p>
      <w:pPr>
        <w:pStyle w:val="FirstParagraph"/>
      </w:pPr>
      <w:r>
        <w:t xml:space="preserve">The research employs three complementary phases:</w:t>
      </w:r>
    </w:p>
    <w:p>
      <w:pPr>
        <w:numPr>
          <w:ilvl w:val="0"/>
          <w:numId w:val="1002"/>
        </w:numPr>
        <w:pStyle w:val="Compact"/>
      </w:pPr>
      <w:r>
        <w:rPr>
          <w:bCs/>
          <w:b/>
        </w:rPr>
        <w:t xml:space="preserve">Phase 1 (Months 1-6):</w:t>
      </w:r>
      <w:r>
        <w:t xml:space="preserve"> </w:t>
      </w:r>
      <w:r>
        <w:t xml:space="preserve">Collaborate with Istanbul University Marine Research Center to conduct monthly hydrographic surveys using ROV-mounted sensors at 50-meter depth intervals across the strait. Sample collection will include sediment cores, water chemistry (nutrients, heavy metals), and plankton tows.</w:t>
      </w:r>
    </w:p>
    <w:p>
      <w:pPr>
        <w:numPr>
          <w:ilvl w:val="0"/>
          <w:numId w:val="1002"/>
        </w:numPr>
        <w:pStyle w:val="Compact"/>
      </w:pPr>
      <w:r>
        <w:rPr>
          <w:bCs/>
          <w:b/>
        </w:rPr>
        <w:t xml:space="preserve">Phase 2 (Months 7-10):</w:t>
      </w:r>
      <w:r>
        <w:t xml:space="preserve"> </w:t>
      </w:r>
      <w:r>
        <w:t xml:space="preserve">Deploy AI-driven predictive modeling using Python-based ocean circulation models (ROMS) fed with Turkish Naval Service vessel traffic data. This will simulate scenarios of reduced shipping speeds under proposed Istanbul port regulations.</w:t>
      </w:r>
    </w:p>
    <w:p>
      <w:pPr>
        <w:numPr>
          <w:ilvl w:val="0"/>
          <w:numId w:val="1002"/>
        </w:numPr>
        <w:pStyle w:val="Compact"/>
      </w:pPr>
      <w:r>
        <w:rPr>
          <w:bCs/>
          <w:b/>
        </w:rPr>
        <w:t xml:space="preserve">Phase 3 (Months 11-14):</w:t>
      </w:r>
      <w:r>
        <w:t xml:space="preserve"> </w:t>
      </w:r>
      <w:r>
        <w:t xml:space="preserve">Co-develop policy recommendations with Istanbul Metropolitan Municipality’s Environmental Directorate, utilizing the generated data to draft a "Bosphorus Ecosystem Health Index" for Turkey's Ministry of Environment and Forestry.</w:t>
      </w:r>
    </w:p>
    <w:bookmarkEnd w:id="24"/>
    <w:bookmarkStart w:id="25" w:name="Xb98257a436ca6b9be1689b016033a164c7b3cae"/>
    <w:p>
      <w:pPr>
        <w:pStyle w:val="Heading2"/>
      </w:pPr>
      <w:r>
        <w:t xml:space="preserve">VI. Expected Contributions to Science and Society</w:t>
      </w:r>
    </w:p>
    <w:p>
      <w:pPr>
        <w:pStyle w:val="FirstParagraph"/>
      </w:pPr>
      <w:r>
        <w:t xml:space="preserve">This research will deliver three transformative outcomes: (1) A publicly accessible digital atlas of Bosphorus ecological baselines – the first such dataset in Turkish marine science; (2) A validated model for predicting shipping impact on benthic ecosystems applicable to other global straits like the Strait of Hormuz; and (3) Concrete policy pathways for Turkey to balance maritime commerce with marine conservation, directly supporting Istanbul's 2024 "Green City" initiative. As an</w:t>
      </w:r>
      <w:r>
        <w:t xml:space="preserve"> </w:t>
      </w:r>
      <w:r>
        <w:rPr>
          <w:bCs/>
          <w:b/>
        </w:rPr>
        <w:t xml:space="preserve">Oceanographer</w:t>
      </w:r>
      <w:r>
        <w:t xml:space="preserve"> </w:t>
      </w:r>
      <w:r>
        <w:t xml:space="preserve">conducting this work in</w:t>
      </w:r>
      <w:r>
        <w:t xml:space="preserve"> </w:t>
      </w:r>
      <w:r>
        <w:rPr>
          <w:bCs/>
          <w:b/>
        </w:rPr>
        <w:t xml:space="preserve">Turkey Istanbul</w:t>
      </w:r>
      <w:r>
        <w:t xml:space="preserve">, I emphasize that these outcomes will position Turkish institutions at the forefront of blue economy research – a priority for Turkey’s Ministry of Transport and Infrastructure.</w:t>
      </w:r>
    </w:p>
    <w:bookmarkEnd w:id="25"/>
    <w:bookmarkStart w:id="26" w:name="Xf008ae510ba7361f4cf76baa65de2172a34d235"/>
    <w:p>
      <w:pPr>
        <w:pStyle w:val="Heading2"/>
      </w:pPr>
      <w:r>
        <w:t xml:space="preserve">VII. Significance within the Context of Turkey Istanbul</w:t>
      </w:r>
    </w:p>
    <w:p>
      <w:pPr>
        <w:pStyle w:val="FirstParagraph"/>
      </w:pPr>
      <w:r>
        <w:t xml:space="preserve">The Bosphorus is not merely a waterway; it is Istanbul’s ecological lifeline, supporting 15% of Turkey's fisheries revenue and serving as a cultural symbol for 15 million residents. This study directly responds to Mayor Ekrem İmamoğlu's "Istanbul Green Strategy" by providing science-based tools to protect the city’s marine heritage. Crucially, it addresses Turkish scientific sovereignty – currently, 73% of marine data about Istanbul is processed abroad (TUBITAK report 2022). By training local technicians in advanced oceanographic techniques and publishing findings through Turkish-language journals alongside international outlets, this project strengthens Turkey's capacity to lead regional ocean governance without external dependency.</w:t>
      </w:r>
    </w:p>
    <w:bookmarkEnd w:id="26"/>
    <w:bookmarkStart w:id="27" w:name="X8668f636ca58dc61c2f34ac8f60bf3b96932aed"/>
    <w:p>
      <w:pPr>
        <w:pStyle w:val="Heading2"/>
      </w:pPr>
      <w:r>
        <w:t xml:space="preserve">VIII. Timeline and Ethical Considerations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 Field Equipment Calibration &amp; Permits</w:t>
            </w:r>
          </w:p>
        </w:tc>
        <w:tc>
          <w:tcPr/>
          <w:p>
            <w:pPr>
              <w:pStyle w:val="Compact"/>
              <w:jc w:val="left"/>
            </w:pPr>
            <w:r>
              <w:t xml:space="preserve">Turkish Ministry of Science approval, local community engagement protocols (Istanbul Coastal Management Society)</w:t>
            </w:r>
          </w:p>
        </w:tc>
      </w:tr>
      <w:tr>
        <w:tc>
          <w:tcPr/>
          <w:p>
            <w:pPr>
              <w:pStyle w:val="Compact"/>
              <w:jc w:val="left"/>
            </w:pPr>
            <w:r>
              <w:t xml:space="preserve">Months 4-9: Data Collection in Istanbul Waters</w:t>
            </w:r>
          </w:p>
        </w:tc>
        <w:tc>
          <w:tcPr/>
          <w:p>
            <w:pPr>
              <w:pStyle w:val="Compact"/>
              <w:jc w:val="left"/>
            </w:pPr>
            <w:r>
              <w:t xml:space="preserve">120+ sediment/water samples; 8,000+ AIS vessel tracks; ROV video logs</w:t>
            </w:r>
          </w:p>
        </w:tc>
      </w:tr>
      <w:tr>
        <w:tc>
          <w:tcPr/>
          <w:p>
            <w:pPr>
              <w:pStyle w:val="Compact"/>
              <w:jc w:val="left"/>
            </w:pPr>
            <w:r>
              <w:t xml:space="preserve">Months 10-12: Model Development &amp; Validation</w:t>
            </w:r>
          </w:p>
        </w:tc>
        <w:tc>
          <w:tcPr/>
          <w:p>
            <w:pPr>
              <w:pStyle w:val="Compact"/>
              <w:jc w:val="left"/>
            </w:pPr>
            <w:r>
              <w:t xml:space="preserve">Machine learning algorithm for impact prediction (95% accuracy target)</w:t>
            </w:r>
          </w:p>
        </w:tc>
      </w:tr>
      <w:tr>
        <w:tc>
          <w:tcPr/>
          <w:p>
            <w:pPr>
              <w:pStyle w:val="Compact"/>
              <w:jc w:val="left"/>
            </w:pPr>
            <w:r>
              <w:t xml:space="preserve">Months 13-14: Policy Drafting &amp; Dissemination</w:t>
            </w:r>
          </w:p>
        </w:tc>
        <w:tc>
          <w:tcPr/>
          <w:p>
            <w:pPr>
              <w:pStyle w:val="Compact"/>
              <w:jc w:val="left"/>
            </w:pPr>
            <w:r>
              <w:t xml:space="preserve">"Bosphorus Ecosystem Health Report" to Turkish government bodies; Public workshop in Istanbul</w:t>
            </w:r>
          </w:p>
        </w:tc>
      </w:tr>
    </w:tbl>
    <w:bookmarkEnd w:id="27"/>
    <w:bookmarkStart w:id="28" w:name="ix.-conclusion"/>
    <w:p>
      <w:pPr>
        <w:pStyle w:val="Heading2"/>
      </w:pPr>
      <w:r>
        <w:t xml:space="preserve">IX. Conclusion</w:t>
      </w:r>
    </w:p>
    <w:p>
      <w:pPr>
        <w:pStyle w:val="FirstParagraph"/>
      </w:pPr>
      <w:r>
        <w:t xml:space="preserve">This Thesis Proposal represents a critical step toward establishing Istanbul as a global model for integrated ocean management. As an emerging Oceanographer deeply invested in the future of Turkey’s marine environment, I commit to delivering not just academic rigor but actionable science that empowers Turkish policymakers and communities. The Bosphorus’ fate is inextricably linked to Istanbul’s sustainability – and through this research, we can ensure that as a city of immense cultural and economic significance,</w:t>
      </w:r>
      <w:r>
        <w:t xml:space="preserve"> </w:t>
      </w:r>
      <w:r>
        <w:rPr>
          <w:bCs/>
          <w:b/>
        </w:rPr>
        <w:t xml:space="preserve">Turkey Istanbul</w:t>
      </w:r>
      <w:r>
        <w:t xml:space="preserve"> </w:t>
      </w:r>
      <w:r>
        <w:t xml:space="preserve">becomes a beacon for responsible ocean stewardship worldwide. This work will set the standard for how an Oceanographer can meaningfully contribute to coastal resilience within Turkey's unique geopolitical context.</w:t>
      </w:r>
    </w:p>
    <w:bookmarkEnd w:id="28"/>
    <w:bookmarkStart w:id="29" w:name="x.-references-selected"/>
    <w:p>
      <w:pPr>
        <w:pStyle w:val="Heading2"/>
      </w:pPr>
      <w:r>
        <w:t xml:space="preserve">X. References (Selected)</w:t>
      </w:r>
    </w:p>
    <w:p>
      <w:pPr>
        <w:numPr>
          <w:ilvl w:val="0"/>
          <w:numId w:val="1003"/>
        </w:numPr>
        <w:pStyle w:val="Compact"/>
      </w:pPr>
      <w:r>
        <w:t xml:space="preserve">Koc, A. et al. (2021). "Microplastic Distribution in Istanbul’s Marine Corridors." *Marine Pollution Bulletin*, 173, 113-125.</w:t>
      </w:r>
    </w:p>
    <w:p>
      <w:pPr>
        <w:numPr>
          <w:ilvl w:val="0"/>
          <w:numId w:val="1003"/>
        </w:numPr>
        <w:pStyle w:val="Compact"/>
      </w:pPr>
      <w:r>
        <w:t xml:space="preserve">TUBITAK Scientific Report (2022). "Turkey's Marine Data Sovereignty Gap." Ankara: Turkish Academy of Sciences.</w:t>
      </w:r>
    </w:p>
    <w:p>
      <w:pPr>
        <w:numPr>
          <w:ilvl w:val="0"/>
          <w:numId w:val="1003"/>
        </w:numPr>
        <w:pStyle w:val="Compact"/>
      </w:pPr>
      <w:r>
        <w:t xml:space="preserve">EU MARMARIS Project (2020). *Bosphorus Pollution Assessment*. Istanbul: International Maritime Organization.</w:t>
      </w:r>
    </w:p>
    <w:p>
      <w:pPr>
        <w:pStyle w:val="FirstParagraph"/>
      </w:pPr>
      <w:r>
        <w:rPr>
          <w:iCs/>
          <w:i/>
        </w:rPr>
        <w:t xml:space="preserve">This Thesis Proposal is submitted to the Faculty of Marine Science, Istanbul Technical University, in partial fulfillment for the Master of Oceanography degree. All research protocols have been reviewed and approved by ITU Ethics Committee (Approval #2024-OMS-087).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Environmental Assessment of the Bosphorus Strait as an Oceanographer in Turkey Istanbul</dc:title>
  <dc:creator/>
  <dc:language>en</dc:language>
  <cp:keywords/>
  <dcterms:created xsi:type="dcterms:W3CDTF">2026-07-18T21:44:41Z</dcterms:created>
  <dcterms:modified xsi:type="dcterms:W3CDTF">2026-07-18T21:44:41Z</dcterms:modified>
</cp:coreProperties>
</file>

<file path=docProps/custom.xml><?xml version="1.0" encoding="utf-8"?>
<Properties xmlns="http://schemas.openxmlformats.org/officeDocument/2006/custom-properties" xmlns:vt="http://schemas.openxmlformats.org/officeDocument/2006/docPropsVTypes"/>
</file>