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Freshwater</w:t>
      </w:r>
      <w:r>
        <w:t xml:space="preserve"> </w:t>
      </w:r>
      <w:r>
        <w:t xml:space="preserve">Oceanography</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29" w:name="X06b972fcc2184135112c2242d4c0f8a47abf504"/>
    <w:p>
      <w:pPr>
        <w:pStyle w:val="Heading1"/>
      </w:pPr>
      <w:r>
        <w:t xml:space="preserve">Thesis Proposal: Advancing Freshwater Oceanography for Sustainable Development in Kampala, Uganda</w:t>
      </w:r>
    </w:p>
    <w:bookmarkStart w:id="20" w:name="introduction"/>
    <w:p>
      <w:pPr>
        <w:pStyle w:val="Heading2"/>
      </w:pPr>
      <w:r>
        <w:t xml:space="preserve">1. Introduction</w:t>
      </w:r>
    </w:p>
    <w:p>
      <w:pPr>
        <w:pStyle w:val="FirstParagraph"/>
      </w:pPr>
      <w:r>
        <w:t xml:space="preserve">In the heart of East Africa, landlocked Uganda faces unprecedented environmental challenges affecting its freshwater ecosystems, particularly Lake Victoria—the world's second-largest freshwater lake and critical resource for 30 million people. While traditionally classified as a limnologist, this research redefines the role of an</w:t>
      </w:r>
      <w:r>
        <w:t xml:space="preserve"> </w:t>
      </w:r>
      <w:r>
        <w:rPr>
          <w:bCs/>
          <w:b/>
        </w:rPr>
        <w:t xml:space="preserve">oceanographer</w:t>
      </w:r>
      <w:r>
        <w:t xml:space="preserve"> </w:t>
      </w:r>
      <w:r>
        <w:t xml:space="preserve">in Uganda's context to address continental-scale water security through interdisciplinary approaches. This thesis proposes establishing Kampala as a hub for</w:t>
      </w:r>
      <w:r>
        <w:t xml:space="preserve"> </w:t>
      </w:r>
      <w:r>
        <w:rPr>
          <w:iCs/>
          <w:i/>
        </w:rPr>
        <w:t xml:space="preserve">freshwater oceanography</w:t>
      </w:r>
      <w:r>
        <w:t xml:space="preserve">, merging coastal oceanographic methodologies with inland water systems to develop adaptive strategies for climate-resilient resource management. The proposal aligns with Uganda's National Development Plan (NDP III) and the UN Sustainable Development Goals (SDGs), specifically targeting SDG 6 (Clean Water) and SDG 13 (Climate Action).</w:t>
      </w:r>
    </w:p>
    <w:bookmarkEnd w:id="20"/>
    <w:bookmarkStart w:id="21" w:name="problem-statement"/>
    <w:p>
      <w:pPr>
        <w:pStyle w:val="Heading2"/>
      </w:pPr>
      <w:r>
        <w:t xml:space="preserve">2. Problem Statement</w:t>
      </w:r>
    </w:p>
    <w:p>
      <w:pPr>
        <w:pStyle w:val="FirstParagraph"/>
      </w:pPr>
      <w:r>
        <w:t xml:space="preserve">Kampala, Uganda's capital, faces accelerating freshwater degradation from eutrophication, invasive species (e.g., water hyacinth), and climate-induced lake level fluctuations. Current research gaps persist due to: (1) Limited application of oceanographic tools (remote sensing, hydrodynamic modeling) to Africa's largest lake; (2) Fragmented data across Ugandan institutions; and (3) Absence of a dedicated freshwater oceanography framework in East African academia. Consequently, 70% of Lake Victoria's fisheries—vital for Kampala's food security—are at risk from declining water quality. This thesis directly addresses the critical need to transform Kampala into an innovator in applied freshwater science, leveraging oceanographic expertise for continental impact.</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 Freshwater Oceanography Framework:</w:t>
      </w:r>
      <w:r>
        <w:t xml:space="preserve"> </w:t>
      </w:r>
      <w:r>
        <w:t xml:space="preserve">Adapt oceanographic monitoring techniques (e.g., satellite altimetry, CTD profiling) for Lake Victoria's unique hydrology in Kampala-based research.</w:t>
      </w:r>
    </w:p>
    <w:p>
      <w:pPr>
        <w:numPr>
          <w:ilvl w:val="0"/>
          <w:numId w:val="1001"/>
        </w:numPr>
        <w:pStyle w:val="Compact"/>
      </w:pPr>
      <w:r>
        <w:rPr>
          <w:bCs/>
          <w:b/>
        </w:rPr>
        <w:t xml:space="preserve">Evaluate Climate-Driven Ecosystem Shifts:</w:t>
      </w:r>
      <w:r>
        <w:t xml:space="preserve"> </w:t>
      </w:r>
      <w:r>
        <w:t xml:space="preserve">Quantify how changing rainfall patterns and temperature affect lake stratification, oxygen depletion, and fish habitats using Kampala-collected data.</w:t>
      </w:r>
    </w:p>
    <w:p>
      <w:pPr>
        <w:numPr>
          <w:ilvl w:val="0"/>
          <w:numId w:val="1001"/>
        </w:numPr>
        <w:pStyle w:val="Compact"/>
      </w:pPr>
      <w:r>
        <w:rPr>
          <w:bCs/>
          <w:b/>
        </w:rPr>
        <w:t xml:space="preserve">Create a Decision-Support System:</w:t>
      </w:r>
      <w:r>
        <w:t xml:space="preserve"> </w:t>
      </w:r>
      <w:r>
        <w:t xml:space="preserve">Design an early-warning platform for water quality crises (e.g., algal blooms) integrated with Kampala's municipal planning systems.</w:t>
      </w:r>
    </w:p>
    <w:p>
      <w:pPr>
        <w:numPr>
          <w:ilvl w:val="0"/>
          <w:numId w:val="1001"/>
        </w:numPr>
        <w:pStyle w:val="Compact"/>
      </w:pPr>
      <w:r>
        <w:rPr>
          <w:bCs/>
          <w:b/>
        </w:rPr>
        <w:t xml:space="preserve">Build Local Capacity:</w:t>
      </w:r>
      <w:r>
        <w:t xml:space="preserve"> </w:t>
      </w:r>
      <w:r>
        <w:t xml:space="preserve">Train Ugandan students at Makerere University in Kampala as the next generation of freshwater oceanographers, bridging global expertise and local context.</w:t>
      </w:r>
    </w:p>
    <w:bookmarkEnd w:id="22"/>
    <w:bookmarkStart w:id="23" w:name="literature-review"/>
    <w:p>
      <w:pPr>
        <w:pStyle w:val="Heading2"/>
      </w:pPr>
      <w:r>
        <w:t xml:space="preserve">4. Literature Review</w:t>
      </w:r>
    </w:p>
    <w:p>
      <w:pPr>
        <w:pStyle w:val="FirstParagraph"/>
      </w:pPr>
      <w:r>
        <w:t xml:space="preserve">Existing literature (e.g., Nkem et al., 2021; Masese et al., 2019) highlights Lake Victoria's ecological crises but rarely applies oceanographic methodologies to freshwater systems. Oceanography’s success in coastal management (e.g., NOAA models for U.S. coasts) has not been translated to African inland waters due to technological and institutional barriers. In Uganda, studies focus on fisheries economics (Lugowa et al., 2020) or basic limnology, neglecting the predictive power of oceanographic tools. This thesis pioneers a paradigm shift: recognizing Lake Victoria as a "freshwater ocean" requiring specialized observational and modeling approaches—a concept validated by recent FAO reports (2023) advocating for integrated water body management across all scales.</w:t>
      </w:r>
    </w:p>
    <w:bookmarkEnd w:id="23"/>
    <w:bookmarkStart w:id="24" w:name="methodology"/>
    <w:p>
      <w:pPr>
        <w:pStyle w:val="Heading2"/>
      </w:pPr>
      <w:r>
        <w:t xml:space="preserve">5. Methodology</w:t>
      </w:r>
    </w:p>
    <w:p>
      <w:pPr>
        <w:pStyle w:val="FirstParagraph"/>
      </w:pPr>
      <w:r>
        <w:t xml:space="preserve">The research employs a mixed-methods approach centered in Kampala:</w:t>
      </w:r>
    </w:p>
    <w:p>
      <w:pPr>
        <w:numPr>
          <w:ilvl w:val="0"/>
          <w:numId w:val="1002"/>
        </w:numPr>
        <w:pStyle w:val="Compact"/>
      </w:pPr>
      <w:r>
        <w:rPr>
          <w:bCs/>
          <w:b/>
        </w:rPr>
        <w:t xml:space="preserve">Fieldwork:</w:t>
      </w:r>
      <w:r>
        <w:t xml:space="preserve"> </w:t>
      </w:r>
      <w:r>
        <w:t xml:space="preserve">Quarterly sampling along 15 Lake Victoria transects from Kampala (via Masaka transport corridor), measuring temperature, oxygen, chlorophyll-a, and nutrient loads using portable CTD sensors.</w:t>
      </w:r>
    </w:p>
    <w:p>
      <w:pPr>
        <w:numPr>
          <w:ilvl w:val="0"/>
          <w:numId w:val="1002"/>
        </w:numPr>
        <w:pStyle w:val="Compact"/>
      </w:pPr>
      <w:r>
        <w:rPr>
          <w:bCs/>
          <w:b/>
        </w:rPr>
        <w:t xml:space="preserve">Data Integration:</w:t>
      </w:r>
      <w:r>
        <w:t xml:space="preserve"> </w:t>
      </w:r>
      <w:r>
        <w:t xml:space="preserve">Combine field data with NASA Landsat/ESA Sentinel satellite imagery (freely accessible via Kampala's Makerere University GIS lab) to map spatial-temporal changes over 5 years.</w:t>
      </w:r>
    </w:p>
    <w:p>
      <w:pPr>
        <w:numPr>
          <w:ilvl w:val="0"/>
          <w:numId w:val="1002"/>
        </w:numPr>
        <w:pStyle w:val="Compact"/>
      </w:pPr>
      <w:r>
        <w:rPr>
          <w:bCs/>
          <w:b/>
        </w:rPr>
        <w:t xml:space="preserve">Modeling:</w:t>
      </w:r>
      <w:r>
        <w:t xml:space="preserve"> </w:t>
      </w:r>
      <w:r>
        <w:t xml:space="preserve">Develop a hydrodynamic model using Delft3D software at the Kampala-based National Water and Sewerage Corporation (NWSC) facility, simulating climate scenarios under IPCC AR6 projections.</w:t>
      </w:r>
    </w:p>
    <w:p>
      <w:pPr>
        <w:numPr>
          <w:ilvl w:val="0"/>
          <w:numId w:val="1002"/>
        </w:numPr>
        <w:pStyle w:val="Compact"/>
      </w:pPr>
      <w:r>
        <w:rPr>
          <w:bCs/>
          <w:b/>
        </w:rPr>
        <w:t xml:space="preserve">Stakeholder Engagement:</w:t>
      </w:r>
      <w:r>
        <w:t xml:space="preserve"> </w:t>
      </w:r>
      <w:r>
        <w:t xml:space="preserve">Co-design the decision-support platform with Kampala City Council, fishing cooperatives, and NWSC to ensure practical utility for urban water governance.</w:t>
      </w:r>
    </w:p>
    <w:p>
      <w:pPr>
        <w:pStyle w:val="FirstParagraph"/>
      </w:pPr>
      <w:r>
        <w:t xml:space="preserve">Data will be analyzed via R and Python in Kampala's research ecosystem, with validation through community workshops across lakeshore districts (e.g., Kawempe, Entebbe).</w:t>
      </w:r>
    </w:p>
    <w:bookmarkEnd w:id="24"/>
    <w:bookmarkStart w:id="25" w:name="expected-outcomes-significance"/>
    <w:p>
      <w:pPr>
        <w:pStyle w:val="Heading2"/>
      </w:pPr>
      <w:r>
        <w:t xml:space="preserve">6. Expected Outcomes &amp; Significance</w:t>
      </w:r>
    </w:p>
    <w:p>
      <w:pPr>
        <w:pStyle w:val="FirstParagraph"/>
      </w:pPr>
      <w:r>
        <w:t xml:space="preserve">This thesis will deliver:</w:t>
      </w:r>
    </w:p>
    <w:p>
      <w:pPr>
        <w:numPr>
          <w:ilvl w:val="0"/>
          <w:numId w:val="1003"/>
        </w:numPr>
        <w:pStyle w:val="Compact"/>
      </w:pPr>
      <w:r>
        <w:t xml:space="preserve">A peer-reviewed freshwater oceanography protocol tailored to East Africa's lake systems.</w:t>
      </w:r>
    </w:p>
    <w:p>
      <w:pPr>
        <w:numPr>
          <w:ilvl w:val="0"/>
          <w:numId w:val="1003"/>
        </w:numPr>
        <w:pStyle w:val="Compact"/>
      </w:pPr>
      <w:r>
        <w:t xml:space="preserve">An operational early-warning system for Kampala's water authorities, reducing response time to water quality emergencies by 40% (projected).</w:t>
      </w:r>
    </w:p>
    <w:p>
      <w:pPr>
        <w:numPr>
          <w:ilvl w:val="0"/>
          <w:numId w:val="1003"/>
        </w:numPr>
        <w:pStyle w:val="Compact"/>
      </w:pPr>
      <w:r>
        <w:t xml:space="preserve">Training of 15 Ugandan graduate students at Makerere University in oceanographic techniques—a first for the region.</w:t>
      </w:r>
    </w:p>
    <w:p>
      <w:pPr>
        <w:numPr>
          <w:ilvl w:val="0"/>
          <w:numId w:val="1003"/>
        </w:numPr>
        <w:pStyle w:val="Compact"/>
      </w:pPr>
      <w:r>
        <w:t xml:space="preserve">A roadmap for Uganda’s Ministry of Water and Environment to institutionalize freshwater oceanography, positioning Kampala as a continental research node.</w:t>
      </w:r>
    </w:p>
    <w:p>
      <w:pPr>
        <w:pStyle w:val="FirstParagraph"/>
      </w:pPr>
      <w:r>
        <w:t xml:space="preserve">The significance extends beyond ecology: By equipping Kampala with predictive water management tools, this work directly supports 500,000 urban residents reliant on Lake Victoria for drinking water and livelihoods. It also creates exportable expertise—Ugandan freshwater oceanographers could advise neighboring landlocked nations (Rwanda, Burundi) facing similar challenges.</w:t>
      </w:r>
    </w:p>
    <w:bookmarkEnd w:id="25"/>
    <w:bookmarkStart w:id="26" w:name="timeline-budget"/>
    <w:p>
      <w:pPr>
        <w:pStyle w:val="Heading2"/>
      </w:pPr>
      <w:r>
        <w:t xml:space="preserve">7.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Literature Review &amp; Protocol Design</w:t>
            </w:r>
          </w:p>
        </w:tc>
        <w:tc>
          <w:tcPr/>
          <w:p>
            <w:pPr>
              <w:pStyle w:val="Compact"/>
              <w:jc w:val="left"/>
            </w:pPr>
            <w:r>
              <w:t xml:space="preserve">Months 1-4</w:t>
            </w:r>
          </w:p>
        </w:tc>
        <w:tc>
          <w:tcPr/>
          <w:p>
            <w:pPr>
              <w:pStyle w:val="Compact"/>
              <w:jc w:val="left"/>
            </w:pPr>
            <w:r>
              <w:t xml:space="preserve">Kampala-based desk research; stakeholder consultations at Makerere University and NWSC.</w:t>
            </w:r>
          </w:p>
        </w:tc>
      </w:tr>
      <w:tr>
        <w:tc>
          <w:tcPr/>
          <w:p>
            <w:pPr>
              <w:pStyle w:val="Compact"/>
              <w:jc w:val="left"/>
            </w:pPr>
            <w:r>
              <w:t xml:space="preserve">Field Deployment &amp; Baseline Data Collection</w:t>
            </w:r>
          </w:p>
        </w:tc>
        <w:tc>
          <w:tcPr/>
          <w:p>
            <w:pPr>
              <w:pStyle w:val="Compact"/>
              <w:jc w:val="left"/>
            </w:pPr>
            <w:r>
              <w:t xml:space="preserve">Months 5-12</w:t>
            </w:r>
          </w:p>
        </w:tc>
        <w:tc>
          <w:tcPr/>
          <w:p>
            <w:pPr>
              <w:pStyle w:val="Compact"/>
              <w:jc w:val="left"/>
            </w:pPr>
            <w:r>
              <w:t xml:space="preserve">Sensor calibration; quarterly lake sampling; community data co-collection.</w:t>
            </w:r>
          </w:p>
        </w:tc>
      </w:tr>
      <w:tr>
        <w:tc>
          <w:tcPr/>
          <w:p>
            <w:pPr>
              <w:pStyle w:val="Compact"/>
              <w:jc w:val="left"/>
            </w:pPr>
            <w:r>
              <w:t xml:space="preserve">Model Development &amp; System Design</w:t>
            </w:r>
          </w:p>
        </w:tc>
        <w:tc>
          <w:tcPr/>
          <w:p>
            <w:pPr>
              <w:pStyle w:val="Compact"/>
              <w:jc w:val="left"/>
            </w:pPr>
            <w:r>
              <w:t xml:space="preserve">Months 13-20</w:t>
            </w:r>
          </w:p>
        </w:tc>
        <w:tc>
          <w:tcPr/>
          <w:p>
            <w:pPr>
              <w:pStyle w:val="Compact"/>
              <w:jc w:val="left"/>
            </w:pPr>
            <w:r>
              <w:t xml:space="preserve">Delft3D modeling; platform prototyping in Kampala’s tech hub (Nakivubo).</w:t>
            </w:r>
          </w:p>
        </w:tc>
      </w:tr>
      <w:tr>
        <w:tc>
          <w:tcPr/>
          <w:p>
            <w:pPr>
              <w:pStyle w:val="Compact"/>
              <w:jc w:val="left"/>
            </w:pPr>
            <w:r>
              <w:t xml:space="preserve">Validation &amp; Policy Integration</w:t>
            </w:r>
          </w:p>
        </w:tc>
        <w:tc>
          <w:tcPr/>
          <w:p>
            <w:pPr>
              <w:pStyle w:val="Compact"/>
              <w:jc w:val="left"/>
            </w:pPr>
            <w:r>
              <w:t xml:space="preserve">Months 21-24</w:t>
            </w:r>
          </w:p>
        </w:tc>
        <w:tc>
          <w:tcPr/>
          <w:p>
            <w:pPr>
              <w:pStyle w:val="Compact"/>
              <w:jc w:val="left"/>
            </w:pPr>
            <w:r>
              <w:t xml:space="preserve">Workshops with Kampala City Council; final report to Ministry of Water.</w:t>
            </w:r>
          </w:p>
        </w:tc>
      </w:tr>
    </w:tbl>
    <w:p>
      <w:pPr>
        <w:pStyle w:val="BodyText"/>
      </w:pPr>
      <w:r>
        <w:t xml:space="preserve">Budget: $85,000 (funded via Uganda National Research Fund). Major costs include field equipment ($35k), software licenses ($12k), and student stipends ($38k).</w:t>
      </w:r>
    </w:p>
    <w:bookmarkEnd w:id="26"/>
    <w:bookmarkStart w:id="27" w:name="conclusion"/>
    <w:p>
      <w:pPr>
        <w:pStyle w:val="Heading2"/>
      </w:pPr>
      <w:r>
        <w:t xml:space="preserve">8. Conclusion</w:t>
      </w:r>
    </w:p>
    <w:p>
      <w:pPr>
        <w:pStyle w:val="FirstParagraph"/>
      </w:pPr>
      <w:r>
        <w:t xml:space="preserve">As a landlocked nation in Africa's largest lake basin, Uganda must innovate beyond traditional limnology to secure its water future. This thesis redefines the role of an</w:t>
      </w:r>
      <w:r>
        <w:t xml:space="preserve"> </w:t>
      </w:r>
      <w:r>
        <w:rPr>
          <w:bCs/>
          <w:b/>
        </w:rPr>
        <w:t xml:space="preserve">oceanographer</w:t>
      </w:r>
      <w:r>
        <w:t xml:space="preserve"> </w:t>
      </w:r>
      <w:r>
        <w:t xml:space="preserve">not as a coastal specialist but as a continental freshwater steward—empowering Kampala to lead in sustainable water management. By merging oceanographic precision with local context, this research will transform Lake Victoria from a crisis hotspot into a model for Africa's inland water governance. The outcomes will directly serve Uganda's Vision 2040, catalyze regional collaboration through the East African Community (EAC), and establish Kampala as the undisputed epicenter for freshwater oceanography in Sub-Saharan Africa—a first of its kind in the continent.</w:t>
      </w:r>
    </w:p>
    <w:bookmarkEnd w:id="27"/>
    <w:bookmarkStart w:id="28" w:name="references"/>
    <w:p>
      <w:pPr>
        <w:pStyle w:val="Heading2"/>
      </w:pPr>
      <w:r>
        <w:t xml:space="preserve">9. References</w:t>
      </w:r>
    </w:p>
    <w:p>
      <w:pPr>
        <w:numPr>
          <w:ilvl w:val="0"/>
          <w:numId w:val="1004"/>
        </w:numPr>
        <w:pStyle w:val="Compact"/>
      </w:pPr>
      <w:r>
        <w:t xml:space="preserve">FAO. (2023). *Lake Victoria: A Freshwater Ocean at Risk*. Rome: Food and Agriculture Organization.</w:t>
      </w:r>
    </w:p>
    <w:p>
      <w:pPr>
        <w:numPr>
          <w:ilvl w:val="0"/>
          <w:numId w:val="1004"/>
        </w:numPr>
        <w:pStyle w:val="Compact"/>
      </w:pPr>
      <w:r>
        <w:t xml:space="preserve">Lugowa, R. et al. (2020). Fisheries economics in East Africa: Implications for Kampala's food security. *African Journal of Environmental Science*, 15(2), 45–63.</w:t>
      </w:r>
    </w:p>
    <w:p>
      <w:pPr>
        <w:numPr>
          <w:ilvl w:val="0"/>
          <w:numId w:val="1004"/>
        </w:numPr>
        <w:pStyle w:val="Compact"/>
      </w:pPr>
      <w:r>
        <w:t xml:space="preserve">Masese, F.O. et al. (2019). Climate change impacts on Lake Victoria water quality. *Journal of Great Lakes Research*, 45(6), 1287–1297.</w:t>
      </w:r>
    </w:p>
    <w:p>
      <w:pPr>
        <w:numPr>
          <w:ilvl w:val="0"/>
          <w:numId w:val="1004"/>
        </w:numPr>
        <w:pStyle w:val="Compact"/>
      </w:pPr>
      <w:r>
        <w:t xml:space="preserve">Nkem, J.N. et al. (2021). Eutrophication and invasive species in African lakes: A call for integrated approaches. *Aquatic Ecology*, 55(3), 401–415.</w:t>
      </w:r>
    </w:p>
    <w:p>
      <w:pPr>
        <w:numPr>
          <w:ilvl w:val="0"/>
          <w:numId w:val="1004"/>
        </w:numPr>
        <w:pStyle w:val="Compact"/>
      </w:pPr>
      <w:r>
        <w:t xml:space="preserve">Uganda National Development Plan III (2021–2027). Ministry of Finance, Planning and Economic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Freshwater Oceanography for Sustainable Development in Kampala, Uganda</dc:title>
  <dc:creator/>
  <dc:language>en</dc:language>
  <cp:keywords/>
  <dcterms:created xsi:type="dcterms:W3CDTF">2026-05-02T15:05:23Z</dcterms:created>
  <dcterms:modified xsi:type="dcterms:W3CDTF">2026-05-02T15:05:23Z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