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Through</w:t>
      </w:r>
      <w:r>
        <w:t xml:space="preserve"> </w:t>
      </w:r>
      <w:r>
        <w:t xml:space="preserve">Birmingham-Based</w:t>
      </w:r>
      <w:r>
        <w:t xml:space="preserve"> </w:t>
      </w:r>
      <w:r>
        <w:t xml:space="preserve">Oceanographic</w:t>
      </w:r>
      <w:r>
        <w:t xml:space="preserve"> </w:t>
      </w:r>
      <w:r>
        <w:t xml:space="preserve">Research</w:t>
      </w:r>
    </w:p>
    <w:bookmarkStart w:id="30" w:name="X583e6c49592e8975859e5de3182f7ef1af9664a"/>
    <w:p>
      <w:pPr>
        <w:pStyle w:val="Heading1"/>
      </w:pPr>
      <w:r>
        <w:t xml:space="preserve">Thesis Proposal for Doctoral Research in Oceanography</w:t>
      </w:r>
    </w:p>
    <w:bookmarkStart w:id="20" w:name="X45f0a098ee5e7779d14966bc071909f5dd8f3d3"/>
    <w:p>
      <w:pPr>
        <w:pStyle w:val="Heading2"/>
      </w:pPr>
      <w:r>
        <w:t xml:space="preserve">Submitted to the School of Geography, Earth and Environmental Sciences, University of Birmingham</w:t>
      </w:r>
    </w:p>
    <w:p>
      <w:pPr>
        <w:pStyle w:val="FirstParagraph"/>
      </w:pPr>
      <w:r>
        <w:rPr>
          <w:bCs/>
          <w:b/>
        </w:rPr>
        <w:t xml:space="preserve">Researcher:</w:t>
      </w:r>
      <w:r>
        <w:t xml:space="preserve"> </w:t>
      </w:r>
      <w:r>
        <w:t xml:space="preserve">[Your Name]</w:t>
      </w:r>
    </w:p>
    <w:p>
      <w:pPr>
        <w:pStyle w:val="BodyText"/>
      </w:pPr>
      <w:r>
        <w:rPr>
          <w:bCs/>
          <w:b/>
        </w:rPr>
        <w:t xml:space="preserve">Supervisor:</w:t>
      </w:r>
      <w:r>
        <w:t xml:space="preserve"> </w:t>
      </w:r>
      <w:r>
        <w:t xml:space="preserve">Professor Jane Smith (Chair in Marine Ecology)</w:t>
      </w:r>
    </w:p>
    <w:p>
      <w:pPr>
        <w:pStyle w:val="BodyText"/>
      </w:pPr>
      <w:r>
        <w:rPr>
          <w:bCs/>
          <w:b/>
        </w:rPr>
        <w:t xml:space="preserve">Date:</w:t>
      </w:r>
      <w:r>
        <w:t xml:space="preserve"> </w:t>
      </w:r>
      <w:r>
        <w:t xml:space="preserve">October 26, 2023</w:t>
      </w:r>
    </w:p>
    <w:bookmarkEnd w:id="20"/>
    <w:bookmarkStart w:id="21" w:name="introduction-and-context"/>
    <w:p>
      <w:pPr>
        <w:pStyle w:val="Heading2"/>
      </w:pPr>
      <w:r>
        <w:t xml:space="preserve">1. Introduction and Context</w:t>
      </w:r>
    </w:p>
    <w:p>
      <w:pPr>
        <w:pStyle w:val="FirstParagraph"/>
      </w:pPr>
      <w:r>
        <w:t xml:space="preserve">As the United Kingdom strengthens its commitment to ocean governance through initiatives like the</w:t>
      </w:r>
      <w:r>
        <w:t xml:space="preserve"> </w:t>
      </w:r>
      <w:r>
        <w:rPr>
          <w:iCs/>
          <w:i/>
        </w:rPr>
        <w:t xml:space="preserve">Blue Economy Strategy</w:t>
      </w:r>
      <w:r>
        <w:t xml:space="preserve"> </w:t>
      </w:r>
      <w:r>
        <w:t xml:space="preserve">and</w:t>
      </w:r>
      <w:r>
        <w:t xml:space="preserve"> </w:t>
      </w:r>
      <w:r>
        <w:rPr>
          <w:iCs/>
          <w:i/>
        </w:rPr>
        <w:t xml:space="preserve">National Marine Plan</w:t>
      </w:r>
      <w:r>
        <w:t xml:space="preserve">, there is an urgent need for advanced oceanographic research that bridges terrestrial and marine science. This thesis proposal outlines a doctoral research program for an Oceanographer based at the University of Birmingham, UK – a pivotal institution in the United Kingdom Birmingham ecosystem with unique access to cutting-edge facilities including the</w:t>
      </w:r>
      <w:r>
        <w:t xml:space="preserve"> </w:t>
      </w:r>
      <w:r>
        <w:rPr>
          <w:iCs/>
          <w:i/>
        </w:rPr>
        <w:t xml:space="preserve">Birmingham Marine Data Centre</w:t>
      </w:r>
      <w:r>
        <w:t xml:space="preserve"> </w:t>
      </w:r>
      <w:r>
        <w:t xml:space="preserve">and partnerships with coastal institutions such as Plymouth Marine Laboratory and National Oceanography Centre. While Birmingham is landlocked, its position as a major UK research hub enables critical contributions to global marine science through computational modeling, policy analysis, and interdisciplinary collaboration.</w:t>
      </w:r>
    </w:p>
    <w:bookmarkEnd w:id="21"/>
    <w:bookmarkStart w:id="22" w:name="research-problem-statement"/>
    <w:p>
      <w:pPr>
        <w:pStyle w:val="Heading2"/>
      </w:pPr>
      <w:r>
        <w:t xml:space="preserve">2. Research Problem Statement</w:t>
      </w:r>
    </w:p>
    <w:p>
      <w:pPr>
        <w:pStyle w:val="FirstParagraph"/>
      </w:pPr>
      <w:r>
        <w:t xml:space="preserve">Current oceanographic research in the United Kingdom often concentrates on coastal regions (e.g., North Sea, Atlantic margins), creating a significant knowledge gap regarding how inland urban systems influence marine environments through riverine transport and climate feedback loops. As an Oceanographer conducting research within United Kingdom Birmingham, this study addresses three critical questions:</w:t>
      </w:r>
    </w:p>
    <w:p>
      <w:pPr>
        <w:numPr>
          <w:ilvl w:val="0"/>
          <w:numId w:val="1001"/>
        </w:numPr>
        <w:pStyle w:val="Compact"/>
      </w:pPr>
      <w:r>
        <w:t xml:space="preserve">How do microplastic accumulation patterns in the River Severn basin correlate with coastal pollution hotspots along the UK's west coast?</w:t>
      </w:r>
    </w:p>
    <w:p>
      <w:pPr>
        <w:numPr>
          <w:ilvl w:val="0"/>
          <w:numId w:val="1001"/>
        </w:numPr>
        <w:pStyle w:val="Compact"/>
      </w:pPr>
      <w:r>
        <w:t xml:space="preserve">What role does urban heat island effect in Midlands cities play in altering local river temperatures and marine ecosystem resilience?</w:t>
      </w:r>
    </w:p>
    <w:p>
      <w:pPr>
        <w:numPr>
          <w:ilvl w:val="0"/>
          <w:numId w:val="1001"/>
        </w:numPr>
        <w:pStyle w:val="Compact"/>
      </w:pPr>
      <w:r>
        <w:t xml:space="preserve">Can Birmingham-based data analytics improve predictive models for UK marine policy implementation under climate change scenarios?</w:t>
      </w:r>
    </w:p>
    <w:bookmarkEnd w:id="22"/>
    <w:bookmarkStart w:id="23" w:name="research-objectives"/>
    <w:p>
      <w:pPr>
        <w:pStyle w:val="Heading2"/>
      </w:pPr>
      <w:r>
        <w:t xml:space="preserve">3. Research Objectives</w:t>
      </w:r>
    </w:p>
    <w:p>
      <w:pPr>
        <w:pStyle w:val="FirstParagraph"/>
      </w:pPr>
      <w:r>
        <w:t xml:space="preserve">This research will establish a framework for an Oceanographer to conduct transdisciplinary work with the following objectives:</w:t>
      </w:r>
    </w:p>
    <w:p>
      <w:pPr>
        <w:numPr>
          <w:ilvl w:val="0"/>
          <w:numId w:val="1002"/>
        </w:numPr>
        <w:pStyle w:val="Compact"/>
      </w:pPr>
      <w:r>
        <w:rPr>
          <w:bCs/>
          <w:b/>
        </w:rPr>
        <w:t xml:space="preserve">Establish a Birmingham-Linked Marine Data Network:</w:t>
      </w:r>
      <w:r>
        <w:t xml:space="preserve"> </w:t>
      </w:r>
      <w:r>
        <w:t xml:space="preserve">Develop partnerships between University of Birmingham's Earth Observation Centre and UK coastal monitoring stations to create an integrated dataset mapping inland-marine pollution pathways.</w:t>
      </w:r>
    </w:p>
    <w:p>
      <w:pPr>
        <w:numPr>
          <w:ilvl w:val="0"/>
          <w:numId w:val="1002"/>
        </w:numPr>
        <w:pStyle w:val="Compact"/>
      </w:pPr>
      <w:r>
        <w:rPr>
          <w:bCs/>
          <w:b/>
        </w:rPr>
        <w:t xml:space="preserve">Pioneer Urban-Marine Climate Modeling:</w:t>
      </w:r>
      <w:r>
        <w:t xml:space="preserve"> </w:t>
      </w:r>
      <w:r>
        <w:t xml:space="preserve">Create computational models at the University of Birmingham that simulate how Midlands urbanization affects estuarine ecosystems, with validation using data from the Bristol Channel and Irish Sea.</w:t>
      </w:r>
    </w:p>
    <w:p>
      <w:pPr>
        <w:numPr>
          <w:ilvl w:val="0"/>
          <w:numId w:val="1002"/>
        </w:numPr>
        <w:pStyle w:val="Compact"/>
      </w:pPr>
      <w:r>
        <w:rPr>
          <w:bCs/>
          <w:b/>
        </w:rPr>
        <w:t xml:space="preserve">Inform UK Marine Policy Development:</w:t>
      </w:r>
      <w:r>
        <w:t xml:space="preserve"> </w:t>
      </w:r>
      <w:r>
        <w:t xml:space="preserve">Produce policy briefings for the Department for Environment, Food and Rural Affairs (DEFRA) using Birmingham-based analysis of marine litter reduction strategies.</w:t>
      </w:r>
    </w:p>
    <w:bookmarkEnd w:id="23"/>
    <w:bookmarkStart w:id="24" w:name="literature-review-synthesis"/>
    <w:p>
      <w:pPr>
        <w:pStyle w:val="Heading2"/>
      </w:pPr>
      <w:r>
        <w:t xml:space="preserve">4. Literature Review Synthesis</w:t>
      </w:r>
    </w:p>
    <w:p>
      <w:pPr>
        <w:pStyle w:val="FirstParagraph"/>
      </w:pPr>
      <w:r>
        <w:t xml:space="preserve">Existing studies (e.g., Smith et al., 2020; DEFRA, 2021) highlight the UK's marine pollution challenges but overlook inland-urban contributions to coastal degradation. Notably, no major UK institution currently focuses on the Birmingham-adjacent catchment system as a critical research node. This gap presents an opportunity for an Oceanographer operating from United Kingdom Birmingham to establish a new paradigm:</w:t>
      </w:r>
      <w:r>
        <w:t xml:space="preserve"> </w:t>
      </w:r>
      <w:r>
        <w:rPr>
          <w:iCs/>
          <w:i/>
        </w:rPr>
        <w:t xml:space="preserve">landlocked urban centers as strategic hubs for marine data synthesis</w:t>
      </w:r>
      <w:r>
        <w:t xml:space="preserve">. The University of Birmingham's existing strengths in geospatial analysis and environmental policy (e.g., EPSRC-funded "Urban Waters" project) provide ideal infrastructure for this work.</w:t>
      </w:r>
    </w:p>
    <w:bookmarkEnd w:id="24"/>
    <w:bookmarkStart w:id="25" w:name="methodology"/>
    <w:p>
      <w:pPr>
        <w:pStyle w:val="Heading2"/>
      </w:pPr>
      <w:r>
        <w:t xml:space="preserve">5. Methodology</w:t>
      </w:r>
    </w:p>
    <w:p>
      <w:pPr>
        <w:pStyle w:val="FirstParagraph"/>
      </w:pPr>
      <w:r>
        <w:t xml:space="preserve">This research employs a mixed-methods approach grounded in United Kingdom Birmingham's academic ecosystem:</w:t>
      </w:r>
    </w:p>
    <w:p>
      <w:pPr>
        <w:numPr>
          <w:ilvl w:val="0"/>
          <w:numId w:val="1003"/>
        </w:numPr>
        <w:pStyle w:val="Compact"/>
      </w:pPr>
      <w:r>
        <w:rPr>
          <w:bCs/>
          <w:b/>
        </w:rPr>
        <w:t xml:space="preserve">Phase 1 (Months 1-6):</w:t>
      </w:r>
      <w:r>
        <w:t xml:space="preserve"> </w:t>
      </w:r>
      <w:r>
        <w:t xml:space="preserve">Collaborate with Environment Agency and Birmingham City Council to collect microplastic samples from Severn tributaries using standardized protocols developed by the Marine Conservation Society.</w:t>
      </w:r>
    </w:p>
    <w:p>
      <w:pPr>
        <w:numPr>
          <w:ilvl w:val="0"/>
          <w:numId w:val="1003"/>
        </w:numPr>
        <w:pStyle w:val="Compact"/>
      </w:pPr>
      <w:r>
        <w:rPr>
          <w:bCs/>
          <w:b/>
        </w:rPr>
        <w:t xml:space="preserve">Phase 2 (Months 7-18):</w:t>
      </w:r>
      <w:r>
        <w:t xml:space="preserve"> </w:t>
      </w:r>
      <w:r>
        <w:t xml:space="preserve">Utilize University of Birmingham's High-Performance Computing Cluster to develop AI-driven models correlating urban runoff data with coastal pollution events (validated against NERC marine sensor networks).</w:t>
      </w:r>
    </w:p>
    <w:p>
      <w:pPr>
        <w:numPr>
          <w:ilvl w:val="0"/>
          <w:numId w:val="1003"/>
        </w:numPr>
        <w:pStyle w:val="Compact"/>
      </w:pPr>
      <w:r>
        <w:rPr>
          <w:bCs/>
          <w:b/>
        </w:rPr>
        <w:t xml:space="preserve">Phase 3 (Months 19-24):</w:t>
      </w:r>
      <w:r>
        <w:t xml:space="preserve"> </w:t>
      </w:r>
      <w:r>
        <w:t xml:space="preserve">Partner with Marine Scotland and the UK Centre for Ecology &amp; Hydrology to integrate findings into DEFRA's "Marine Strategy Framework Directive" compliance assessments.</w:t>
      </w:r>
    </w:p>
    <w:bookmarkEnd w:id="25"/>
    <w:bookmarkStart w:id="26" w:name="expected-outcomes-and-significance"/>
    <w:p>
      <w:pPr>
        <w:pStyle w:val="Heading2"/>
      </w:pPr>
      <w:r>
        <w:t xml:space="preserve">6. Expected Outcomes and Significance</w:t>
      </w:r>
    </w:p>
    <w:p>
      <w:pPr>
        <w:pStyle w:val="FirstParagraph"/>
      </w:pPr>
      <w:r>
        <w:t xml:space="preserve">This research will deliver transformative outcomes for the Oceanographer's career and the United Kingdom's marine science landscape:</w:t>
      </w:r>
    </w:p>
    <w:p>
      <w:pPr>
        <w:numPr>
          <w:ilvl w:val="0"/>
          <w:numId w:val="1004"/>
        </w:numPr>
        <w:pStyle w:val="Compact"/>
      </w:pPr>
      <w:r>
        <w:rPr>
          <w:bCs/>
          <w:b/>
        </w:rPr>
        <w:t xml:space="preserve">Academic Contribution:</w:t>
      </w:r>
      <w:r>
        <w:t xml:space="preserve"> </w:t>
      </w:r>
      <w:r>
        <w:t xml:space="preserve">A novel framework linking inland urban systems to marine ecology, published in journals like *Marine Pollution Bulletin* and *Journal of Environmental Management*.</w:t>
      </w:r>
    </w:p>
    <w:p>
      <w:pPr>
        <w:numPr>
          <w:ilvl w:val="0"/>
          <w:numId w:val="1004"/>
        </w:numPr>
        <w:pStyle w:val="Compact"/>
      </w:pPr>
      <w:r>
        <w:rPr>
          <w:bCs/>
          <w:b/>
        </w:rPr>
        <w:t xml:space="preserve">Policy Impact:</w:t>
      </w:r>
      <w:r>
        <w:t xml:space="preserve"> </w:t>
      </w:r>
      <w:r>
        <w:t xml:space="preserve">Evidence-based recommendations for the UK government's 2030 Marine Litter Strategy, directly influencing Birmingham-based policy teams at the Environment Agency.</w:t>
      </w:r>
    </w:p>
    <w:p>
      <w:pPr>
        <w:numPr>
          <w:ilvl w:val="0"/>
          <w:numId w:val="1004"/>
        </w:numPr>
        <w:pStyle w:val="Compact"/>
      </w:pPr>
      <w:r>
        <w:rPr>
          <w:bCs/>
          <w:b/>
        </w:rPr>
        <w:t xml:space="preserve">Institutional Development:</w:t>
      </w:r>
      <w:r>
        <w:t xml:space="preserve"> </w:t>
      </w:r>
      <w:r>
        <w:t xml:space="preserve">Establishment of a permanent "Birmingham Oceanographic Data Hub" at University of Birmingham, securing £250k in follow-on funding from UKRI.</w:t>
      </w:r>
    </w:p>
    <w:p>
      <w:pPr>
        <w:pStyle w:val="FirstParagraph"/>
      </w:pPr>
      <w:r>
        <w:t xml:space="preserve">The significance extends beyond academia: By positioning United Kingdom Birmingham as an innovative node for oceanographic research, this work challenges the misconception that marine science requires coastal proximity. It demonstrates how inland cities can drive global marine solutions through data integration and policy innovation – a model applicable to other landlocked regions worldwide.</w:t>
      </w:r>
    </w:p>
    <w:bookmarkEnd w:id="26"/>
    <w:bookmarkStart w:id="27"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Data collection from Severn basin; Model architecture design; Ethics approvals secured with Environment Agency.</w:t>
            </w:r>
          </w:p>
        </w:tc>
      </w:tr>
      <w:tr>
        <w:tc>
          <w:tcPr/>
          <w:p>
            <w:pPr>
              <w:pStyle w:val="Compact"/>
              <w:jc w:val="left"/>
            </w:pPr>
            <w:r>
              <w:t xml:space="preserve">Year 2</w:t>
            </w:r>
          </w:p>
        </w:tc>
        <w:tc>
          <w:tcPr/>
          <w:p>
            <w:pPr>
              <w:pStyle w:val="Compact"/>
              <w:jc w:val="left"/>
            </w:pPr>
            <w:r>
              <w:t xml:space="preserve">AI model development; Validation with coastal sensor networks; First policy briefing for DEFRA.</w:t>
            </w:r>
          </w:p>
        </w:tc>
      </w:tr>
      <w:tr>
        <w:tc>
          <w:tcPr/>
          <w:p>
            <w:pPr>
              <w:pStyle w:val="Compact"/>
              <w:jc w:val="left"/>
            </w:pPr>
            <w:r>
              <w:t xml:space="preserve">Year 3</w:t>
            </w:r>
          </w:p>
        </w:tc>
        <w:tc>
          <w:tcPr/>
          <w:p>
            <w:pPr>
              <w:pStyle w:val="Compact"/>
              <w:jc w:val="left"/>
            </w:pPr>
            <w:r>
              <w:t xml:space="preserve">Model refinement and stakeholder workshops; Thesis drafting; Dissemination at International Marine Science Congress (Birmingham, 2025).</w:t>
            </w:r>
          </w:p>
        </w:tc>
      </w:tr>
    </w:tbl>
    <w:bookmarkEnd w:id="27"/>
    <w:bookmarkStart w:id="29" w:name="conclusion"/>
    <w:p>
      <w:pPr>
        <w:pStyle w:val="Heading2"/>
      </w:pPr>
      <w:r>
        <w:t xml:space="preserve">8. Conclusion</w:t>
      </w:r>
    </w:p>
    <w:p>
      <w:pPr>
        <w:pStyle w:val="FirstParagraph"/>
      </w:pPr>
      <w:r>
        <w:t xml:space="preserve">This thesis proposal establishes a groundbreaking research trajectory for an Oceanographer operating from United Kingdom Birmingham. It leverages the city's unique position as a landlocked academic powerhouse to address critical gaps in marine science through innovative data integration, policy engagement, and computational modeling. By focusing on the inland-coastal continuum – a nexus of urgent relevance to UK climate strategy – this research will position Birmingham not merely as a location for oceanography, but as an indispensable engine for national and global marine sustainability. The project aligns with the University of Birmingham's strategic priority to "lead in addressing planetary challenges" and directly supports the UK Government's commitment to achieving Net Zero by 2050 through ocean-based solutions. For the aspiring Oceanographer, this program delivers a rare opportunity to pioneer a new field where urban innovation meets marine conservation – proving that world-class oceanographic impact can originate from the heart of Britain.</w:t>
      </w:r>
    </w:p>
    <w:bookmarkStart w:id="28" w:name="word-count-842"/>
    <w:p>
      <w:pPr>
        <w:pStyle w:val="Heading3"/>
      </w:pPr>
      <w:r>
        <w:t xml:space="preserve">Word Count: 842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Through Birmingham-Based Oceanographic Research</dc:title>
  <dc:creator/>
  <dc:language>en</dc:language>
  <cp:keywords/>
  <dcterms:created xsi:type="dcterms:W3CDTF">2026-07-23T06:44:48Z</dcterms:created>
  <dcterms:modified xsi:type="dcterms:W3CDTF">2026-07-23T06:44:48Z</dcterms:modified>
</cp:coreProperties>
</file>

<file path=docProps/custom.xml><?xml version="1.0" encoding="utf-8"?>
<Properties xmlns="http://schemas.openxmlformats.org/officeDocument/2006/custom-properties" xmlns:vt="http://schemas.openxmlformats.org/officeDocument/2006/docPropsVTypes"/>
</file>