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and</w:t>
      </w:r>
      <w:r>
        <w:t xml:space="preserve"> </w:t>
      </w:r>
      <w:r>
        <w:t xml:space="preserve">Policy</w:t>
      </w:r>
      <w:r>
        <w:t xml:space="preserve"> </w:t>
      </w:r>
      <w:r>
        <w:t xml:space="preserve">Integration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689b29d751b46e5f387f48d29d6c5070b60d0a8"/>
    <w:p>
      <w:pPr>
        <w:pStyle w:val="Heading1"/>
      </w:pPr>
      <w:r>
        <w:t xml:space="preserve">Thesis Proposal: Advancing Oceanographic Research and Policy Integration in the United Kingdom London Context</w:t>
      </w:r>
    </w:p>
    <w:bookmarkStart w:id="20" w:name="X36337710ff8cedee8566bfd51fdc95d81156363"/>
    <w:p>
      <w:pPr>
        <w:pStyle w:val="Heading2"/>
      </w:pPr>
      <w:r>
        <w:t xml:space="preserve">1. Introduction: The Imperative for UK-Based Oceanographic Expertise</w:t>
      </w:r>
    </w:p>
    <w:p>
      <w:pPr>
        <w:pStyle w:val="FirstParagraph"/>
      </w:pPr>
      <w:r>
        <w:t xml:space="preserve">The role of the</w:t>
      </w:r>
      <w:r>
        <w:t xml:space="preserve"> </w:t>
      </w:r>
      <w:r>
        <w:rPr>
          <w:bCs/>
          <w:b/>
        </w:rPr>
        <w:t xml:space="preserve">Oceanographer</w:t>
      </w:r>
      <w:r>
        <w:t xml:space="preserve"> </w:t>
      </w:r>
      <w:r>
        <w:t xml:space="preserve">has never been more critical within the strategic framework of the</w:t>
      </w:r>
      <w:r>
        <w:t xml:space="preserve"> </w:t>
      </w:r>
      <w:r>
        <w:rPr>
          <w:bCs/>
          <w:b/>
        </w:rPr>
        <w:t xml:space="preserve">United Kingdom London</w:t>
      </w:r>
      <w:r>
        <w:t xml:space="preserve">-centric marine governance landscape. As global climate change intensifies, coastal communities across the UK face unprecedented challenges from sea-level rise, ocean acidification, and biodiversity loss. This thesis proposal outlines a comprehensive research project designed to address these pressing issues through advanced oceanographic science grounded in the unique environmental and policy context of London and the United Kingdom. The central aim is to position the</w:t>
      </w:r>
      <w:r>
        <w:t xml:space="preserve"> </w:t>
      </w:r>
      <w:r>
        <w:rPr>
          <w:bCs/>
          <w:b/>
        </w:rPr>
        <w:t xml:space="preserve">Oceanographer</w:t>
      </w:r>
      <w:r>
        <w:t xml:space="preserve"> </w:t>
      </w:r>
      <w:r>
        <w:t xml:space="preserve">as an indispensable bridge between cutting-edge marine science, government policy-making, and sustainable economic development within the UK's maritime domain. With London serving as a global hub for environmental policy (home to DEFRA headquarters, the Marine Management Organisation, and key international bodies like IMO), this research will directly inform national strategies such as the</w:t>
      </w:r>
      <w:r>
        <w:t xml:space="preserve"> </w:t>
      </w:r>
      <w:r>
        <w:rPr>
          <w:iCs/>
          <w:i/>
        </w:rPr>
        <w:t xml:space="preserve">UK Marine Strategy Part 2: 2030 Clean Ocean Strategy</w:t>
      </w:r>
      <w:r>
        <w:t xml:space="preserve">.</w:t>
      </w:r>
    </w:p>
    <w:bookmarkEnd w:id="20"/>
    <w:bookmarkStart w:id="21" w:name="Xcf675fc6aa29458232a7d6acd5a60eb11178150"/>
    <w:p>
      <w:pPr>
        <w:pStyle w:val="Heading2"/>
      </w:pPr>
      <w:r>
        <w:t xml:space="preserve">2. Research Problem Statement and Significance</w:t>
      </w:r>
    </w:p>
    <w:p>
      <w:pPr>
        <w:pStyle w:val="FirstParagraph"/>
      </w:pPr>
      <w:r>
        <w:t xml:space="preserve">Despite significant UK investment in marine science—evident through institutions like the National Oceanography Centre (NOC) in Southampton and the British Antarctic Survey—the integration of oceanographic data into real-time policy decisions remains fragmented. Current gaps include insufficient hyper-localized monitoring networks along UK coastlines, limited predictive modeling for rapidly changing estuarine systems (like the Thames Estuary), and a shortage of professionals trained to translate complex marine data for policymakers in</w:t>
      </w:r>
      <w:r>
        <w:t xml:space="preserve"> </w:t>
      </w:r>
      <w:r>
        <w:rPr>
          <w:bCs/>
          <w:b/>
        </w:rPr>
        <w:t xml:space="preserve">United Kingdom London</w:t>
      </w:r>
      <w:r>
        <w:t xml:space="preserve">. This disconnect impedes the UK’s ability to meet its legally binding targets under the Marine Strategy Framework Directive (MSFD) and its Net Zero commitments. As a</w:t>
      </w:r>
      <w:r>
        <w:t xml:space="preserve"> </w:t>
      </w:r>
      <w:r>
        <w:rPr>
          <w:bCs/>
          <w:b/>
        </w:rPr>
        <w:t xml:space="preserve">Thesis Proposal</w:t>
      </w:r>
      <w:r>
        <w:t xml:space="preserve">, this project directly addresses this gap by developing an integrated framework where the</w:t>
      </w:r>
      <w:r>
        <w:t xml:space="preserve"> </w:t>
      </w:r>
      <w:r>
        <w:rPr>
          <w:bCs/>
          <w:b/>
        </w:rPr>
        <w:t xml:space="preserve">Oceanographer</w:t>
      </w:r>
      <w:r>
        <w:t xml:space="preserve"> </w:t>
      </w:r>
      <w:r>
        <w:t xml:space="preserve">actively co-designs monitoring protocols with policymakers, ensuring scientific outputs are actionable for UK governance.</w:t>
      </w:r>
    </w:p>
    <w:bookmarkEnd w:id="21"/>
    <w:bookmarkStart w:id="22" w:name="Xd3fa0ffb42b86a3e79943de9f9dff83d07c9d64"/>
    <w:p>
      <w:pPr>
        <w:pStyle w:val="Heading2"/>
      </w:pPr>
      <w:r>
        <w:t xml:space="preserve">3. Research Objectives and Scope (London &amp; UK-Focused)</w:t>
      </w:r>
    </w:p>
    <w:p>
      <w:pPr>
        <w:pStyle w:val="FirstParagraph"/>
      </w:pPr>
      <w:r>
        <w:t xml:space="preserve">This research will be conducted within the geographical and institutional boundaries of the United Kingdom, with primary fieldwork centered on London’s tidal estuaries (Thames Estuary, Lee Estuary) and offshore sites in the North Sea managed by the UK’s Marine Management Organisation. The specific objectives are:</w:t>
      </w:r>
    </w:p>
    <w:p>
      <w:pPr>
        <w:numPr>
          <w:ilvl w:val="0"/>
          <w:numId w:val="1001"/>
        </w:numPr>
        <w:pStyle w:val="Compact"/>
      </w:pPr>
      <w:r>
        <w:rPr>
          <w:bCs/>
          <w:b/>
        </w:rPr>
        <w:t xml:space="preserve">Objective 1:</w:t>
      </w:r>
      <w:r>
        <w:t xml:space="preserve"> </w:t>
      </w:r>
      <w:r>
        <w:t xml:space="preserve">Develop a high-resolution, multi-parameter oceanographic monitoring network for key UK estuaries (focusing on London's coastal zones), integrating autonomous underwater vehicles (AUVs) and AI-driven data analytics.</w:t>
      </w:r>
    </w:p>
    <w:p>
      <w:pPr>
        <w:numPr>
          <w:ilvl w:val="0"/>
          <w:numId w:val="1001"/>
        </w:numPr>
        <w:pStyle w:val="Compact"/>
      </w:pPr>
      <w:r>
        <w:rPr>
          <w:bCs/>
          <w:b/>
        </w:rPr>
        <w:t xml:space="preserve">Objective 2:</w:t>
      </w:r>
      <w:r>
        <w:t xml:space="preserve"> </w:t>
      </w:r>
      <w:r>
        <w:t xml:space="preserve">Quantify the socio-economic impact of oceanographic variables (e.g., temperature, salinity, microplastic concentrations) on UK coastal infrastructure, fisheries, and urban resilience in London and adjacent regions.</w:t>
      </w:r>
    </w:p>
    <w:p>
      <w:pPr>
        <w:numPr>
          <w:ilvl w:val="0"/>
          <w:numId w:val="1001"/>
        </w:numPr>
        <w:pStyle w:val="Compact"/>
      </w:pPr>
      <w:r>
        <w:rPr>
          <w:bCs/>
          <w:b/>
        </w:rPr>
        <w:t xml:space="preserve">Objective 3:</w:t>
      </w:r>
      <w:r>
        <w:t xml:space="preserve"> </w:t>
      </w:r>
      <w:r>
        <w:t xml:space="preserve">Create a policy implementation toolkit for UK government bodies (e.g., Environment Agency, DEFRA) to operationalize real-time oceanographic data within existing marine governance frameworks like the</w:t>
      </w:r>
      <w:r>
        <w:t xml:space="preserve"> </w:t>
      </w:r>
      <w:r>
        <w:rPr>
          <w:iCs/>
          <w:i/>
        </w:rPr>
        <w:t xml:space="preserve">UK Ocean Accounts</w:t>
      </w:r>
      <w:r>
        <w:t xml:space="preserve">.</w:t>
      </w:r>
    </w:p>
    <w:bookmarkEnd w:id="22"/>
    <w:bookmarkStart w:id="23" w:name="literature-review-uk-contextual-gaps"/>
    <w:p>
      <w:pPr>
        <w:pStyle w:val="Heading2"/>
      </w:pPr>
      <w:r>
        <w:t xml:space="preserve">4. Literature Review: UK Contextual Gaps</w:t>
      </w:r>
    </w:p>
    <w:p>
      <w:pPr>
        <w:pStyle w:val="FirstParagraph"/>
      </w:pPr>
      <w:r>
        <w:t xml:space="preserve">Existing literature on oceanography frequently focuses on global-scale phenomena (e.g., IPCC reports) or isolated regional studies, with scant attention to the operational needs of UK policymakers. While institutions like University College London (UCL) and King’s College London have strong marine science departments, their outputs often lack direct policy pathways. The</w:t>
      </w:r>
      <w:r>
        <w:t xml:space="preserve"> </w:t>
      </w:r>
      <w:r>
        <w:rPr>
          <w:bCs/>
          <w:b/>
        </w:rPr>
        <w:t xml:space="preserve">Thesis Proposal</w:t>
      </w:r>
      <w:r>
        <w:t xml:space="preserve"> </w:t>
      </w:r>
      <w:r>
        <w:t xml:space="preserve">builds on seminal UK work such as the 2021</w:t>
      </w:r>
      <w:r>
        <w:t xml:space="preserve"> </w:t>
      </w:r>
      <w:r>
        <w:rPr>
          <w:iCs/>
          <w:i/>
        </w:rPr>
        <w:t xml:space="preserve">Natural Environment Research Council (NERC) Marine Science Strategy</w:t>
      </w:r>
      <w:r>
        <w:t xml:space="preserve">, but critically identifies its failure to specify how field data from London-based oceanographers can directly feed into municipal-level adaptation planning (e.g., Thames Estuary 2100). Furthermore, post-Brexit UK marine policy requires self-sufficiency in data generation—making the</w:t>
      </w:r>
      <w:r>
        <w:t xml:space="preserve"> </w:t>
      </w:r>
      <w:r>
        <w:rPr>
          <w:bCs/>
          <w:b/>
        </w:rPr>
        <w:t xml:space="preserve">Oceanographer</w:t>
      </w:r>
      <w:r>
        <w:t xml:space="preserve">’s role in establishing national monitoring standards more vital than ever.</w:t>
      </w:r>
    </w:p>
    <w:bookmarkEnd w:id="23"/>
    <w:bookmarkStart w:id="24" w:name="methodology-a-london-centric-approach"/>
    <w:p>
      <w:pPr>
        <w:pStyle w:val="Heading2"/>
      </w:pPr>
      <w:r>
        <w:t xml:space="preserve">5. Methodology: A London-Centric Approach</w:t>
      </w:r>
    </w:p>
    <w:p>
      <w:pPr>
        <w:pStyle w:val="FirstParagraph"/>
      </w:pPr>
      <w:r>
        <w:t xml:space="preserve">This research employs a transdisciplinary methodology, blending field science with policy analysis:</w:t>
      </w:r>
    </w:p>
    <w:p>
      <w:pPr>
        <w:numPr>
          <w:ilvl w:val="0"/>
          <w:numId w:val="1002"/>
        </w:numPr>
        <w:pStyle w:val="Compact"/>
      </w:pPr>
      <w:r>
        <w:rPr>
          <w:bCs/>
          <w:b/>
        </w:rPr>
        <w:t xml:space="preserve">Data Collection:</w:t>
      </w:r>
      <w:r>
        <w:t xml:space="preserve"> </w:t>
      </w:r>
      <w:r>
        <w:t xml:space="preserve">Deploy sensor arrays across the Thames Estuary (in collaboration with Port of London Authority) and offshore North Sea sites. Data will include biogeochemical parameters, acoustic monitoring of marine life, and high-resolution bathymetric surveys.</w:t>
      </w:r>
    </w:p>
    <w:p>
      <w:pPr>
        <w:numPr>
          <w:ilvl w:val="0"/>
          <w:numId w:val="1002"/>
        </w:numPr>
        <w:pStyle w:val="Compact"/>
      </w:pPr>
      <w:r>
        <w:rPr>
          <w:bCs/>
          <w:b/>
        </w:rPr>
        <w:t xml:space="preserve">Policy Integration:</w:t>
      </w:r>
      <w:r>
        <w:t xml:space="preserve"> </w:t>
      </w:r>
      <w:r>
        <w:t xml:space="preserve">Co-design workshops with DEFRA officials, Environment Agency teams in London, and UK Ocean Climate Coalition members to translate scientific findings into policy language.</w:t>
      </w:r>
    </w:p>
    <w:p>
      <w:pPr>
        <w:numPr>
          <w:ilvl w:val="0"/>
          <w:numId w:val="1002"/>
        </w:numPr>
        <w:pStyle w:val="Compact"/>
      </w:pPr>
      <w:r>
        <w:rPr>
          <w:bCs/>
          <w:b/>
        </w:rPr>
        <w:t xml:space="preserve">Analysis:</w:t>
      </w:r>
      <w:r>
        <w:t xml:space="preserve"> </w:t>
      </w:r>
      <w:r>
        <w:t xml:space="preserve">Use machine learning (Python/R) to model interactions between oceanographic variables and urban coastal risks. All analysis will be benchmarked against UK standards like the</w:t>
      </w:r>
      <w:r>
        <w:t xml:space="preserve"> </w:t>
      </w:r>
      <w:r>
        <w:rPr>
          <w:iCs/>
          <w:i/>
        </w:rPr>
        <w:t xml:space="preserve">National Marine Planning Framework</w:t>
      </w:r>
      <w:r>
        <w:t xml:space="preserve">.</w:t>
      </w:r>
    </w:p>
    <w:p>
      <w:pPr>
        <w:pStyle w:val="FirstParagraph"/>
      </w:pPr>
      <w:r>
        <w:t xml:space="preserve">Critical to this approach is the active involvement of a</w:t>
      </w:r>
      <w:r>
        <w:t xml:space="preserve"> </w:t>
      </w:r>
      <w:r>
        <w:rPr>
          <w:bCs/>
          <w:b/>
        </w:rPr>
        <w:t xml:space="preserve">United Kingdom London-based Oceanographer</w:t>
      </w:r>
      <w:r>
        <w:t xml:space="preserve"> </w:t>
      </w:r>
      <w:r>
        <w:t xml:space="preserve">as lead researcher, ensuring contextual expertise and stakeholder access. Fieldwork will leverage London’s unique infrastructure (e.g., NOC’s Thames Gateway facility) for logistical support.</w:t>
      </w:r>
    </w:p>
    <w:bookmarkEnd w:id="24"/>
    <w:bookmarkStart w:id="25" w:name="X73404bad308e5b5a554dc5445b8808dcc84b36e"/>
    <w:p>
      <w:pPr>
        <w:pStyle w:val="Heading2"/>
      </w:pPr>
      <w:r>
        <w:t xml:space="preserve">6. Expected Outcomes and Contribution to UK Maritime Strategy</w:t>
      </w:r>
    </w:p>
    <w:p>
      <w:pPr>
        <w:pStyle w:val="FirstParagraph"/>
      </w:pPr>
      <w:r>
        <w:t xml:space="preserve">The thesis anticipates three transformative outcomes for the UK:</w:t>
      </w:r>
    </w:p>
    <w:p>
      <w:pPr>
        <w:numPr>
          <w:ilvl w:val="0"/>
          <w:numId w:val="1003"/>
        </w:numPr>
        <w:pStyle w:val="Compact"/>
      </w:pPr>
      <w:r>
        <w:t xml:space="preserve">A scalable oceanographic monitoring model applicable to all major UK estuaries, with London as the pilot site.</w:t>
      </w:r>
    </w:p>
    <w:p>
      <w:pPr>
        <w:numPr>
          <w:ilvl w:val="0"/>
          <w:numId w:val="1003"/>
        </w:numPr>
        <w:pStyle w:val="Compact"/>
      </w:pPr>
      <w:r>
        <w:t xml:space="preserve">Policy briefs co-authored with DEFRA, directly influencing the 2025 revision of the Marine Strategy Framework Directive implementation plan.</w:t>
      </w:r>
    </w:p>
    <w:p>
      <w:pPr>
        <w:numPr>
          <w:ilvl w:val="0"/>
          <w:numId w:val="1003"/>
        </w:numPr>
        <w:pStyle w:val="Compact"/>
      </w:pPr>
      <w:r>
        <w:t xml:space="preserve">A framework for training future UK oceanographers that emphasizes policy engagement—addressing a critical skills gap identified in the 2023 UK Ocean Skills Report.</w:t>
      </w:r>
    </w:p>
    <w:p>
      <w:pPr>
        <w:pStyle w:val="FirstParagraph"/>
      </w:pPr>
      <w:r>
        <w:t xml:space="preserve">These outcomes align with the UK government’s priority to become a "global leader in sustainable marine management" (DEFRA, 2023). By anchoring research in London—a city at the nexus of marine policy, finance, and academia—the</w:t>
      </w:r>
      <w:r>
        <w:t xml:space="preserve"> </w:t>
      </w:r>
      <w:r>
        <w:rPr>
          <w:bCs/>
          <w:b/>
        </w:rPr>
        <w:t xml:space="preserve">Thesis Proposal</w:t>
      </w:r>
      <w:r>
        <w:t xml:space="preserve"> </w:t>
      </w:r>
      <w:r>
        <w:t xml:space="preserve">ensures relevance to national strategy while positioning UK oceanographers as key actors in the blue economy.</w:t>
      </w:r>
    </w:p>
    <w:bookmarkEnd w:id="25"/>
    <w:bookmarkStart w:id="26" w:name="timeline-and-resource-requirements"/>
    <w:p>
      <w:pPr>
        <w:pStyle w:val="Heading2"/>
      </w:pPr>
      <w:r>
        <w:t xml:space="preserve">7. Timeline and Resource Requirements</w:t>
      </w:r>
    </w:p>
    <w:p>
      <w:pPr>
        <w:pStyle w:val="FirstParagraph"/>
      </w:pPr>
      <w:r>
        <w:t xml:space="preserve">The proposed 36-month project will be based at a London university (e.g., University of London, Queen Mary University) with partnerships with NOC and DEFRA. Key phases include:</w:t>
      </w:r>
    </w:p>
    <w:p>
      <w:pPr>
        <w:numPr>
          <w:ilvl w:val="0"/>
          <w:numId w:val="1004"/>
        </w:numPr>
        <w:pStyle w:val="Compact"/>
      </w:pPr>
      <w:r>
        <w:rPr>
          <w:bCs/>
          <w:b/>
        </w:rPr>
        <w:t xml:space="preserve">Months 1-12:</w:t>
      </w:r>
      <w:r>
        <w:t xml:space="preserve"> </w:t>
      </w:r>
      <w:r>
        <w:t xml:space="preserve">Sensor network deployment in Thames Estuary; initial policy stakeholder mapping.</w:t>
      </w:r>
    </w:p>
    <w:p>
      <w:pPr>
        <w:numPr>
          <w:ilvl w:val="0"/>
          <w:numId w:val="1004"/>
        </w:numPr>
        <w:pStyle w:val="Compact"/>
      </w:pPr>
      <w:r>
        <w:rPr>
          <w:bCs/>
          <w:b/>
        </w:rPr>
        <w:t xml:space="preserve">Months 13-24:</w:t>
      </w:r>
      <w:r>
        <w:t xml:space="preserve"> </w:t>
      </w:r>
      <w:r>
        <w:t xml:space="preserve">Data collection, AI model development, and co-design workshops with UK policymakers.</w:t>
      </w:r>
    </w:p>
    <w:p>
      <w:pPr>
        <w:numPr>
          <w:ilvl w:val="0"/>
          <w:numId w:val="1004"/>
        </w:numPr>
        <w:pStyle w:val="Compact"/>
      </w:pPr>
      <w:r>
        <w:rPr>
          <w:bCs/>
          <w:b/>
        </w:rPr>
        <w:t xml:space="preserve">Months 25-36:</w:t>
      </w:r>
      <w:r>
        <w:t xml:space="preserve"> </w:t>
      </w:r>
      <w:r>
        <w:t xml:space="preserve">Toolkit finalization, thesis writing, and policy dissemination via London-based forums (e.g., London Marine Forum).</w:t>
      </w:r>
    </w:p>
    <w:p>
      <w:pPr>
        <w:pStyle w:val="FirstParagraph"/>
      </w:pPr>
      <w:r>
        <w:t xml:space="preserve">Required resources include £180,000 in funding (sought from NERC and UKRI), access to NOC’s research vessels for coastal surveys, and administrative support from a London-based academic institution. The project directly leverages the UK’s strategic focus on marine science as part of its 2035 Blue Growth initiative.</w:t>
      </w:r>
    </w:p>
    <w:bookmarkEnd w:id="26"/>
    <w:bookmarkStart w:id="27" w:name="X8a20a91fb84dfbe9858473beeede8eb97b644f8"/>
    <w:p>
      <w:pPr>
        <w:pStyle w:val="Heading2"/>
      </w:pPr>
      <w:r>
        <w:t xml:space="preserve">8. Conclusion: The Oceanographer as a Catalyst for UK Maritime Resilience</w:t>
      </w:r>
    </w:p>
    <w:p>
      <w:pPr>
        <w:pStyle w:val="FirstParagraph"/>
      </w:pPr>
      <w:r>
        <w:t xml:space="preserve">This</w:t>
      </w:r>
      <w:r>
        <w:t xml:space="preserve"> </w:t>
      </w:r>
      <w:r>
        <w:rPr>
          <w:bCs/>
          <w:b/>
        </w:rPr>
        <w:t xml:space="preserve">Thesis Proposal</w:t>
      </w:r>
      <w:r>
        <w:t xml:space="preserve"> </w:t>
      </w:r>
      <w:r>
        <w:t xml:space="preserve">establishes that the role of the</w:t>
      </w:r>
      <w:r>
        <w:t xml:space="preserve"> </w:t>
      </w:r>
      <w:r>
        <w:rPr>
          <w:bCs/>
          <w:b/>
        </w:rPr>
        <w:t xml:space="preserve">Oceanographer</w:t>
      </w:r>
      <w:r>
        <w:t xml:space="preserve">, particularly within the dynamic ecosystem of the United Kingdom London, is not merely academic but foundational to national security, economic stability, and environmental justice. By embedding oceanographic research within UK policy workflows—from DEFRA’s desks in London to coastal communities in Kent—the project delivers actionable science that meets the UK’s urgent sustainability imperatives. It positions the</w:t>
      </w:r>
      <w:r>
        <w:t xml:space="preserve"> </w:t>
      </w:r>
      <w:r>
        <w:rPr>
          <w:bCs/>
          <w:b/>
        </w:rPr>
        <w:t xml:space="preserve">Oceanographer</w:t>
      </w:r>
      <w:r>
        <w:t xml:space="preserve"> </w:t>
      </w:r>
      <w:r>
        <w:t xml:space="preserve">as a strategic asset for government, industry, and civil society across the United Kingdom, ensuring that marine data drives decisions that protect both London’s iconic waterfronts and the wider UK maritime domain. This research is not just about studying oceans; it is about building a resilient future for Britain—one wave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and Policy Integration in the United Kingdom London Context</dc:title>
  <dc:creator/>
  <dc:language>en</dc:language>
  <cp:keywords/>
  <dcterms:created xsi:type="dcterms:W3CDTF">2025-12-09T20:06:54Z</dcterms:created>
  <dcterms:modified xsi:type="dcterms:W3CDTF">2025-12-09T20:06:54Z</dcterms:modified>
</cp:coreProperties>
</file>

<file path=docProps/custom.xml><?xml version="1.0" encoding="utf-8"?>
<Properties xmlns="http://schemas.openxmlformats.org/officeDocument/2006/custom-properties" xmlns:vt="http://schemas.openxmlformats.org/officeDocument/2006/docPropsVTypes"/>
</file>