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Interdisciplinary</w:t>
      </w:r>
      <w:r>
        <w:t xml:space="preserve"> </w:t>
      </w:r>
      <w:r>
        <w:t xml:space="preserve">Oceanography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9" w:name="Xf8e865286b4c87dad69af135cb05e9e48291378"/>
    <w:p>
      <w:pPr>
        <w:pStyle w:val="Heading1"/>
      </w:pPr>
      <w:r>
        <w:t xml:space="preserve">Thesis Proposal: Advancing Coastal Resilience Through Interdisciplinary Oceanography in the United Kingdom Manchester Context</w:t>
      </w:r>
    </w:p>
    <w:bookmarkStart w:id="20" w:name="introduction"/>
    <w:p>
      <w:pPr>
        <w:pStyle w:val="Heading2"/>
      </w:pPr>
      <w:r>
        <w:t xml:space="preserve">Introduction</w:t>
      </w:r>
    </w:p>
    <w:p>
      <w:pPr>
        <w:pStyle w:val="FirstParagraph"/>
      </w:pPr>
      <w:r>
        <w:t xml:space="preserve">The role of an Oceanographer has evolved from pure scientific inquiry to a critical position in addressing global environmental challenges. In the United Kingdom, where coastal communities face intensifying pressures from climate change, this profession is paramount for sustainable development. This thesis proposal outlines a comprehensive research program designed to establish Manchester as a leading hub for oceanographic innovation within the UK's academic and policy landscape. While Manchester is an inland city, its strategic position as a major research center in the North of England provides unique opportunities to bridge land-based environmental science with marine applications through collaborative networks across the United Kingdom.</w:t>
      </w:r>
    </w:p>
    <w:bookmarkEnd w:id="20"/>
    <w:bookmarkStart w:id="21" w:name="X631d4e08b256ee0ea70c6722eeb87b857bf354a"/>
    <w:p>
      <w:pPr>
        <w:pStyle w:val="Heading2"/>
      </w:pPr>
      <w:r>
        <w:t xml:space="preserve">Research Background and Problem Statement</w:t>
      </w:r>
    </w:p>
    <w:p>
      <w:pPr>
        <w:pStyle w:val="FirstParagraph"/>
      </w:pPr>
      <w:r>
        <w:t xml:space="preserve">The United Kingdom possesses 19,000 km of coastline, yet inland institutions like those in Manchester have historically been underutilized in oceanographic research. Current UK coastal management strategies lack integration between terrestrial environmental science and marine systems—a gap this proposal addresses. As climate change accelerates sea-level rise and extreme weather events, the need for predictive ocean models that incorporate land-sea interactions has never been greater. The United Kingdom's commitment to achieving net-zero emissions by 2050 (as outlined in the Climate Change Act 2038) requires sophisticated oceanographic insights that an Oceanographer can provide.</w:t>
      </w:r>
    </w:p>
    <w:p>
      <w:pPr>
        <w:pStyle w:val="BodyText"/>
      </w:pPr>
      <w:r>
        <w:t xml:space="preserve">Manchester’s unique position as a global city with world-class research infrastructure—home to the University of Manchester's Earth and Environmental Sciences department, one of Europe’s largest earth science faculties—offers an ideal base for developing this interdisciplinary approach. The proposal leverages Manchester's strengths in data science, climate modeling, and urban sustainability to create a novel framework for oceanographic research that transcends traditional coastal boundaries.</w:t>
      </w:r>
    </w:p>
    <w:bookmarkEnd w:id="21"/>
    <w:bookmarkStart w:id="22" w:name="research-objectives"/>
    <w:p>
      <w:pPr>
        <w:pStyle w:val="Heading2"/>
      </w:pPr>
      <w:r>
        <w:t xml:space="preserve">Research Objectives</w:t>
      </w:r>
    </w:p>
    <w:p>
      <w:pPr>
        <w:numPr>
          <w:ilvl w:val="0"/>
          <w:numId w:val="1001"/>
        </w:numPr>
        <w:pStyle w:val="Compact"/>
      </w:pPr>
      <w:r>
        <w:t xml:space="preserve">To develop an integrated land-sea computational model predicting coastal erosion dynamics along the UK coastline using Manchester-based data science infrastructure</w:t>
      </w:r>
    </w:p>
    <w:p>
      <w:pPr>
        <w:numPr>
          <w:ilvl w:val="0"/>
          <w:numId w:val="1001"/>
        </w:numPr>
        <w:pStyle w:val="Compact"/>
      </w:pPr>
      <w:r>
        <w:t xml:space="preserve">To establish a transdisciplinary collaboration network between Manchester research institutions, UK Coastal Zone Management Authorities, and marine research centers (e.g., National Oceanography Centre in Southampton)</w:t>
      </w:r>
    </w:p>
    <w:p>
      <w:pPr>
        <w:numPr>
          <w:ilvl w:val="0"/>
          <w:numId w:val="1001"/>
        </w:numPr>
        <w:pStyle w:val="Compact"/>
      </w:pPr>
      <w:r>
        <w:t xml:space="preserve">To train the next generation of Oceanographers with expertise in both marine systems and urban environmental challenges specific to the United Kingdom context</w:t>
      </w:r>
    </w:p>
    <w:p>
      <w:pPr>
        <w:numPr>
          <w:ilvl w:val="0"/>
          <w:numId w:val="1001"/>
        </w:numPr>
        <w:pStyle w:val="Compact"/>
      </w:pPr>
      <w:r>
        <w:t xml:space="preserve">To produce policy-relevant outputs that inform the UK government's Coastal Strategy 2030 and local flood defense planning</w:t>
      </w:r>
    </w:p>
    <w:bookmarkEnd w:id="22"/>
    <w:bookmarkStart w:id="23" w:name="literature-review-highlights"/>
    <w:p>
      <w:pPr>
        <w:pStyle w:val="Heading2"/>
      </w:pPr>
      <w:r>
        <w:t xml:space="preserve">Literature Review Highlights</w:t>
      </w:r>
    </w:p>
    <w:p>
      <w:pPr>
        <w:pStyle w:val="FirstParagraph"/>
      </w:pPr>
      <w:r>
        <w:t xml:space="preserve">Existing oceanographic research in the UK remains predominantly coastal-focused, with limited integration of urban environmental data. While studies like the 2019 UK Climate Change Risk Assessment acknowledge marine risks, they lack actionable models for inland decision-making. Manchester’s existing strengths in environmental informatics (e.g., the Global Sustainability Institute) provide a foundation to overcome this gap. Recent work by the British Oceanographic Data Centre demonstrates the feasibility of centralized marine data platforms—yet none integrate with urban planning systems as proposed here.</w:t>
      </w:r>
    </w:p>
    <w:p>
      <w:pPr>
        <w:pStyle w:val="BodyText"/>
      </w:pPr>
      <w:r>
        <w:t xml:space="preserve">A critical oversight in current Oceanographer training is insufficient exposure to policy implementation. The UK's 2021 Marine Strategy Framework Directive requires science-based coastal management, but academic programs rarely prepare graduates for this operational role. This thesis bridges that chasm by embedding policy analysis within the core research framework.</w:t>
      </w:r>
    </w:p>
    <w:bookmarkEnd w:id="23"/>
    <w:bookmarkStart w:id="24" w:name="methodology"/>
    <w:p>
      <w:pPr>
        <w:pStyle w:val="Heading2"/>
      </w:pPr>
      <w:r>
        <w:t xml:space="preserve">Methodology</w:t>
      </w:r>
    </w:p>
    <w:p>
      <w:pPr>
        <w:pStyle w:val="FirstParagraph"/>
      </w:pPr>
      <w:r>
        <w:t xml:space="preserve">The research employs a three-phase methodology utilizing Manchester's unique assets:</w:t>
      </w:r>
    </w:p>
    <w:p>
      <w:pPr>
        <w:numPr>
          <w:ilvl w:val="0"/>
          <w:numId w:val="1002"/>
        </w:numPr>
        <w:pStyle w:val="Compact"/>
      </w:pPr>
      <w:r>
        <w:rPr>
          <w:bCs/>
          <w:b/>
        </w:rPr>
        <w:t xml:space="preserve">Phase 1 (Year 1): Data Integration Framework</w:t>
      </w:r>
      <w:r>
        <w:br/>
      </w:r>
      <w:r>
        <w:t xml:space="preserve">Establish a cloud-based data platform hosted at the University of Manchester, integrating satellite oceanography data (e.g., Copernicus Marine Service), UK Met Office climate projections, and inland flood modeling from Manchester's Centre for Urban Climate Science. This creates the first UK-wide "land-sea interaction" database.</w:t>
      </w:r>
    </w:p>
    <w:p>
      <w:pPr>
        <w:numPr>
          <w:ilvl w:val="0"/>
          <w:numId w:val="1002"/>
        </w:numPr>
        <w:pStyle w:val="Compact"/>
      </w:pPr>
      <w:r>
        <w:rPr>
          <w:bCs/>
          <w:b/>
        </w:rPr>
        <w:t xml:space="preserve">Phase 2 (Year 2): Computational Modeling</w:t>
      </w:r>
      <w:r>
        <w:br/>
      </w:r>
      <w:r>
        <w:t xml:space="preserve">Develop machine learning-enhanced predictive models using Manchester's National e-Infrastructure facilities, simulating coastal impacts under IPCC scenarios. Validation will occur through partnerships with coastal authorities in Manchester’s regional catchment areas (e.g., Mersey Estuary).</w:t>
      </w:r>
    </w:p>
    <w:p>
      <w:pPr>
        <w:numPr>
          <w:ilvl w:val="0"/>
          <w:numId w:val="1002"/>
        </w:numPr>
        <w:pStyle w:val="Compact"/>
      </w:pPr>
      <w:r>
        <w:rPr>
          <w:bCs/>
          <w:b/>
        </w:rPr>
        <w:t xml:space="preserve">Phase 3 (Year 3): Policy Translation</w:t>
      </w:r>
      <w:r>
        <w:br/>
      </w:r>
      <w:r>
        <w:t xml:space="preserve">Co-create policy briefs with the Environment Agency and local UK councils, testing model outputs in real-world planning scenarios. The Oceanographer will lead workshops with stakeholders to ensure practical application of findings.</w:t>
      </w:r>
    </w:p>
    <w:bookmarkEnd w:id="24"/>
    <w:bookmarkStart w:id="25" w:name="X5ddde3fd0d9dbaad942700a7a98311279a5ac62"/>
    <w:p>
      <w:pPr>
        <w:pStyle w:val="Heading2"/>
      </w:pPr>
      <w:r>
        <w:t xml:space="preserve">Significance for United Kingdom Manchester</w:t>
      </w:r>
    </w:p>
    <w:p>
      <w:pPr>
        <w:pStyle w:val="FirstParagraph"/>
      </w:pPr>
      <w:r>
        <w:t xml:space="preserve">This research directly addresses Manchester’s strategic goals outlined in its 2030 Climate Action Plan. As an inland city, Manchester faces indirect but critical oceanographic impacts—such as increased storm surges affecting the Mersey River catchment and economic disruptions from port operations. An Oceanographer trained through this project will provide localized solutions to these challenges while contributing to national resilience.</w:t>
      </w:r>
    </w:p>
    <w:p>
      <w:pPr>
        <w:pStyle w:val="BodyText"/>
      </w:pPr>
      <w:r>
        <w:t xml:space="preserve">Furthermore, the proposal positions Manchester as a pioneer in "inland-based oceanography," a novel paradigm that leverages the city's strengths in computational science and urban planning. This addresses the UK government’s 2021 Industrial Strategy goal of creating regional innovation hubs beyond London. The research will create tangible outputs including:</w:t>
      </w:r>
    </w:p>
    <w:p>
      <w:pPr>
        <w:numPr>
          <w:ilvl w:val="0"/>
          <w:numId w:val="1003"/>
        </w:numPr>
        <w:pStyle w:val="Compact"/>
      </w:pPr>
      <w:r>
        <w:t xml:space="preserve">A publicly accessible coastal resilience dashboard for UK coastal communities</w:t>
      </w:r>
    </w:p>
    <w:p>
      <w:pPr>
        <w:numPr>
          <w:ilvl w:val="0"/>
          <w:numId w:val="1003"/>
        </w:numPr>
        <w:pStyle w:val="Compact"/>
      </w:pPr>
      <w:r>
        <w:t xml:space="preserve">Training framework adopted by other UK universities for Oceanographer curricula</w:t>
      </w:r>
    </w:p>
    <w:p>
      <w:pPr>
        <w:numPr>
          <w:ilvl w:val="0"/>
          <w:numId w:val="1003"/>
        </w:numPr>
        <w:pStyle w:val="Compact"/>
      </w:pPr>
      <w:r>
        <w:t xml:space="preserve">Pilot implementation with Greater Manchester Combined Authority's Climate Change Strategy</w:t>
      </w:r>
    </w:p>
    <w:bookmarkEnd w:id="25"/>
    <w:bookmarkStart w:id="26" w:name="timeline-and-resource-requirements"/>
    <w:p>
      <w:pPr>
        <w:pStyle w:val="Heading2"/>
      </w:pPr>
      <w:r>
        <w:t xml:space="preserve">Timeline and Resource Requirements</w:t>
      </w:r>
    </w:p>
    <w:p>
      <w:pPr>
        <w:pStyle w:val="FirstParagraph"/>
      </w:pPr>
      <w:r>
        <w:t xml:space="preserve">The proposed 36-month PhD program will require:</w:t>
      </w:r>
    </w:p>
    <w:p>
      <w:pPr>
        <w:numPr>
          <w:ilvl w:val="0"/>
          <w:numId w:val="1004"/>
        </w:numPr>
        <w:pStyle w:val="Compact"/>
      </w:pPr>
      <w:r>
        <w:t xml:space="preserve">Access to University of Manchester’s High-Performance Computing facilities (estimated cost: £150,000 over 3 years)</w:t>
      </w:r>
    </w:p>
    <w:p>
      <w:pPr>
        <w:numPr>
          <w:ilvl w:val="0"/>
          <w:numId w:val="1004"/>
        </w:numPr>
        <w:pStyle w:val="Compact"/>
      </w:pPr>
      <w:r>
        <w:t xml:space="preserve">Collaboration funding for fieldwork at UK coastal sites (e.g., Bournemouth, Newcastle) via NERC grants</w:t>
      </w:r>
    </w:p>
    <w:p>
      <w:pPr>
        <w:numPr>
          <w:ilvl w:val="0"/>
          <w:numId w:val="1004"/>
        </w:numPr>
        <w:pStyle w:val="Compact"/>
      </w:pPr>
      <w:r>
        <w:t xml:space="preserve">Partnership agreements with Environment Agency and UK Coastal Zone Management Group</w:t>
      </w:r>
    </w:p>
    <w:p>
      <w:pPr>
        <w:pStyle w:val="FirstParagraph"/>
      </w:pPr>
      <w:r>
        <w:t xml:space="preserve">A phased timeline ensures Manchester-based work dominates early phases, with field validation in Years 2-3. The project aligns perfectly with the University of Manchester’s 2030 Vision for Environmental Leadership and the UK Research and Innovation (UKRI) Strategic Plan for Marine Science.</w:t>
      </w:r>
    </w:p>
    <w:bookmarkEnd w:id="26"/>
    <w:bookmarkStart w:id="27" w:name="expected-outcomes"/>
    <w:p>
      <w:pPr>
        <w:pStyle w:val="Heading2"/>
      </w:pPr>
      <w:r>
        <w:t xml:space="preserve">Expected Outcomes</w:t>
      </w:r>
    </w:p>
    <w:p>
      <w:pPr>
        <w:pStyle w:val="FirstParagraph"/>
      </w:pPr>
      <w:r>
        <w:t xml:space="preserve">Upon completion, this thesis will deliver:</w:t>
      </w:r>
    </w:p>
    <w:p>
      <w:pPr>
        <w:numPr>
          <w:ilvl w:val="0"/>
          <w:numId w:val="1005"/>
        </w:numPr>
        <w:pStyle w:val="Compact"/>
      </w:pPr>
      <w:r>
        <w:t xml:space="preserve">An operational land-sea interaction model adopted by at least two UK coastal authorities</w:t>
      </w:r>
    </w:p>
    <w:p>
      <w:pPr>
        <w:numPr>
          <w:ilvl w:val="0"/>
          <w:numId w:val="1005"/>
        </w:numPr>
        <w:pStyle w:val="Compact"/>
      </w:pPr>
      <w:r>
        <w:t xml:space="preserve">A new specialization pathway for Oceanographers in the United Kingdom curriculum focusing on inland-marine systems</w:t>
      </w:r>
    </w:p>
    <w:p>
      <w:pPr>
        <w:numPr>
          <w:ilvl w:val="0"/>
          <w:numId w:val="1005"/>
        </w:numPr>
        <w:pStyle w:val="Compact"/>
      </w:pPr>
      <w:r>
        <w:t xml:space="preserve">Public policy documents influencing the UK's 2035 Coastal Management Framework</w:t>
      </w:r>
    </w:p>
    <w:p>
      <w:pPr>
        <w:numPr>
          <w:ilvl w:val="0"/>
          <w:numId w:val="1005"/>
        </w:numPr>
        <w:pStyle w:val="Compact"/>
      </w:pPr>
      <w:r>
        <w:t xml:space="preserve">At least three high-impact publications in journals like Nature Climate Change and Marine Policy</w:t>
      </w:r>
    </w:p>
    <w:bookmarkEnd w:id="27"/>
    <w:bookmarkStart w:id="28" w:name="conclusion"/>
    <w:p>
      <w:pPr>
        <w:pStyle w:val="Heading2"/>
      </w:pPr>
      <w:r>
        <w:t xml:space="preserve">Conclusion</w:t>
      </w:r>
    </w:p>
    <w:p>
      <w:pPr>
        <w:pStyle w:val="FirstParagraph"/>
      </w:pPr>
      <w:r>
        <w:t xml:space="preserve">This thesis proposal establishes Manchester as an unexpected but strategic epicenter for cutting-edge oceanographic research within the United Kingdom. By redefining the Oceanographer's role through land-sea integration, it transforms Manchester’s inland geography from a limitation into a unique advantage. The project responds directly to UK government priorities while addressing urgent environmental challenges that affect both coastal communities and inland cities like Manchester itself. As an Oceanographer trained in this interdisciplinary framework, the candidate will emerge as a leader capable of translating complex marine science into actionable resilience strategies across the United Kingdom—proving that meaningful oceanographic work can thrive even in a landlocked metropolis. This research does not merely study the ocean; it reimagines how we engage with marine systems from an inland perspective to create more resilient coasts for all of Britain.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Interdisciplinary Oceanography in the United Kingdom Manchester Context</dc:title>
  <dc:creator/>
  <dc:language>en</dc:language>
  <cp:keywords/>
  <dcterms:created xsi:type="dcterms:W3CDTF">2025-12-10T00:09:03Z</dcterms:created>
  <dcterms:modified xsi:type="dcterms:W3CDTF">2025-12-10T00:09:03Z</dcterms:modified>
</cp:coreProperties>
</file>

<file path=docProps/custom.xml><?xml version="1.0" encoding="utf-8"?>
<Properties xmlns="http://schemas.openxmlformats.org/officeDocument/2006/custom-properties" xmlns:vt="http://schemas.openxmlformats.org/officeDocument/2006/docPropsVTypes"/>
</file>