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Oceanographer's</w:t>
      </w:r>
      <w:r>
        <w:t xml:space="preserve"> </w:t>
      </w:r>
      <w:r>
        <w:t xml:space="preserve">Role</w:t>
      </w:r>
      <w:r>
        <w:t xml:space="preserve"> </w:t>
      </w:r>
      <w:r>
        <w:t xml:space="preserve">in</w:t>
      </w:r>
      <w:r>
        <w:t xml:space="preserve"> </w:t>
      </w:r>
      <w:r>
        <w:t xml:space="preserve">Advancing</w:t>
      </w:r>
      <w:r>
        <w:t xml:space="preserve"> </w:t>
      </w:r>
      <w:r>
        <w:t xml:space="preserve">Water</w:t>
      </w:r>
      <w:r>
        <w:t xml:space="preserve"> </w:t>
      </w:r>
      <w:r>
        <w:t xml:space="preserve">Security</w:t>
      </w:r>
      <w:r>
        <w:t xml:space="preserve"> </w:t>
      </w:r>
      <w:r>
        <w:t xml:space="preserve">for</w:t>
      </w:r>
      <w:r>
        <w:t xml:space="preserve"> </w:t>
      </w:r>
      <w:r>
        <w:t xml:space="preserve">Tashkent,</w:t>
      </w:r>
      <w:r>
        <w:t xml:space="preserve"> </w:t>
      </w:r>
      <w:r>
        <w:t xml:space="preserve">Uzbekistan</w:t>
      </w:r>
    </w:p>
    <w:bookmarkStart w:id="29" w:name="X4c03f320659e2a5dc3f240869687d033d248273"/>
    <w:p>
      <w:pPr>
        <w:pStyle w:val="Heading1"/>
      </w:pPr>
      <w:r>
        <w:t xml:space="preserve">Thesis Proposal: The Strategic Role of an Oceanographer in Addressing Hydrological Challenges for Tashkent, Uzbekistan</w:t>
      </w:r>
    </w:p>
    <w:bookmarkStart w:id="20" w:name="abstract"/>
    <w:p>
      <w:pPr>
        <w:pStyle w:val="Heading2"/>
      </w:pPr>
      <w:r>
        <w:t xml:space="preserve">Abstract</w:t>
      </w:r>
    </w:p>
    <w:p>
      <w:pPr>
        <w:pStyle w:val="FirstParagraph"/>
      </w:pPr>
      <w:r>
        <w:t xml:space="preserve">This thesis proposal outlines a groundbreaking academic investigation into the critical yet underutilized role of an Oceanographer within the context of Uzbekistan's landlocked geography and water security challenges. While Uzbekistan lacks direct ocean access, this research redefines "Oceanographer" as a specialist in aquatic systems science with expertise transferable to inland water bodies, climate resilience, and sustainable resource management. The study will be centered in Tashkent—the national capital and academic hub—and directly addresses the urgent need for localized hydrological expertise following the Aral Sea disaster. With Tashkent facing escalating water stress due to climate change, agricultural demands, and aging infrastructure, this work proposes that an Oceanographer’s skillset is indispensable for developing data-driven solutions. The proposal demonstrates how integrating marine science methodologies into Central Asia's freshwater systems can position Tashkent as a regional leader in water innovation.</w:t>
      </w:r>
    </w:p>
    <w:bookmarkEnd w:id="20"/>
    <w:bookmarkStart w:id="21" w:name="Xeaafb4d2ea8a1c36f03eabc2a19fd72593ace46"/>
    <w:p>
      <w:pPr>
        <w:pStyle w:val="Heading2"/>
      </w:pPr>
      <w:r>
        <w:t xml:space="preserve">1. Introduction: Context of Water Security in Uzbekistan Tashkent</w:t>
      </w:r>
    </w:p>
    <w:p>
      <w:pPr>
        <w:pStyle w:val="FirstParagraph"/>
      </w:pPr>
      <w:r>
        <w:t xml:space="preserve">Uzbekistan, a landlocked nation in Central Asia, is profoundly impacted by the ecological collapse of the Aral Sea—the world’s fourth-largest lake—which has diminished to 10% of its original size since the 1960s. This catastrophe has exacerbated water scarcity across Uzbekistan, including Tashkent Province. The capital city, home to over 2.5 million people and a major economic engine, faces critical challenges: groundwater depletion rates exceeding sustainable levels by 40%, salinization of agricultural soils near the city’s periphery, and vulnerability to extreme weather events linked to regional climate shifts. Traditional water management approaches are insufficient. This thesis proposes that an Oceanographer—redefined as a specialist in aquatic system analysis, remote sensing, and climate modeling—can provide transformative insights. Unlike conventional hydrologists focused solely on rivers or wells, the Oceanographer brings advanced techniques for monitoring large-scale water dynamics applicable to Uzbekistan’s unique context: its vast river basins (Syr Darya, Amu Darya), evaporating lakes (like the Aral Sea remnants), and urban water networks. The proposed research is inherently tied to Tashkent as the center of academic institutions, government policy-making, and emerging environmental science initiatives.</w:t>
      </w:r>
    </w:p>
    <w:bookmarkEnd w:id="21"/>
    <w:bookmarkStart w:id="22" w:name="research-gap-and-problem-statement"/>
    <w:p>
      <w:pPr>
        <w:pStyle w:val="Heading2"/>
      </w:pPr>
      <w:r>
        <w:t xml:space="preserve">2. Research Gap and Problem Statement</w:t>
      </w:r>
    </w:p>
    <w:p>
      <w:pPr>
        <w:pStyle w:val="FirstParagraph"/>
      </w:pPr>
      <w:r>
        <w:t xml:space="preserve">Current water management in Uzbekistan relies heavily on engineering-centric solutions without robust scientific foundations for long-term sustainability. Academic programs in Tashkent (e.g., Tashkent State University, Institute of Hydrometeorology) lack specialized training for professionals equipped to analyze complex, interconnected water systems at regional scales. There is a critical absence of Oceanographers—experts trained in holistic aquatic system assessment—who can bridge marine science methodologies with inland water challenges. This gap hinders evidence-based policymaking and adaptive strategies for Tashkent’s water security. The core problem: without integrating advanced analytical frameworks (like those used by oceanographers to study currents or ecosystem health), Uzbekistan cannot optimize its freshwater resources against climate uncertainty.</w:t>
      </w:r>
    </w:p>
    <w:bookmarkEnd w:id="22"/>
    <w:bookmarkStart w:id="23" w:name="research-objectives"/>
    <w:p>
      <w:pPr>
        <w:pStyle w:val="Heading2"/>
      </w:pPr>
      <w:r>
        <w:t xml:space="preserve">3. Research Objectives</w:t>
      </w:r>
    </w:p>
    <w:p>
      <w:pPr>
        <w:pStyle w:val="FirstParagraph"/>
      </w:pPr>
      <w:r>
        <w:t xml:space="preserve">This thesis will achieve the following objectives through a case study centered on Tashkent and its surrounding watersheds:</w:t>
      </w:r>
    </w:p>
    <w:p>
      <w:pPr>
        <w:numPr>
          <w:ilvl w:val="0"/>
          <w:numId w:val="1001"/>
        </w:numPr>
        <w:pStyle w:val="Compact"/>
      </w:pPr>
      <w:r>
        <w:t xml:space="preserve">Assess groundwater sustainability in Tashkent Province using satellite remote sensing (Landsat, GRACE), adapted from oceanographic data techniques.</w:t>
      </w:r>
    </w:p>
    <w:p>
      <w:pPr>
        <w:numPr>
          <w:ilvl w:val="0"/>
          <w:numId w:val="1001"/>
        </w:numPr>
        <w:pStyle w:val="Compact"/>
      </w:pPr>
      <w:r>
        <w:t xml:space="preserve">Model the impact of climate change on inflows to the Syr Darya River—Uzbekistan’s primary freshwater source—with a focus on Tashkent’s urban water demand.</w:t>
      </w:r>
    </w:p>
    <w:p>
      <w:pPr>
        <w:numPr>
          <w:ilvl w:val="0"/>
          <w:numId w:val="1001"/>
        </w:numPr>
        <w:pStyle w:val="Compact"/>
      </w:pPr>
      <w:r>
        <w:t xml:space="preserve">Develop a predictive framework for salinity and pollution in Tashkent’s key reservoirs (e.g., Chirchik Reservoir) using interdisciplinary approaches pioneered by Oceanographers.</w:t>
      </w:r>
    </w:p>
    <w:p>
      <w:pPr>
        <w:numPr>
          <w:ilvl w:val="0"/>
          <w:numId w:val="1001"/>
        </w:numPr>
        <w:pStyle w:val="Compact"/>
      </w:pPr>
      <w:r>
        <w:t xml:space="preserve">Propose policy recommendations for Uzbekistan's Ministry of Ecology, integrated into the National Water Strategy 2030, with Tashkent as the implementation pilot zone.</w:t>
      </w:r>
    </w:p>
    <w:bookmarkEnd w:id="23"/>
    <w:bookmarkStart w:id="24" w:name="X49bff6151a5081a1186b5e9ff5de9d807ebbb2e"/>
    <w:p>
      <w:pPr>
        <w:pStyle w:val="Heading2"/>
      </w:pPr>
      <w:r>
        <w:t xml:space="preserve">4. Methodology: Oceanographer’s Toolkit Applied to Inland Waters</w:t>
      </w:r>
    </w:p>
    <w:p>
      <w:pPr>
        <w:pStyle w:val="FirstParagraph"/>
      </w:pPr>
      <w:r>
        <w:t xml:space="preserve">The methodology adopts a transdisciplinary approach leveraging core Oceanographer competencies:</w:t>
      </w:r>
    </w:p>
    <w:p>
      <w:pPr>
        <w:numPr>
          <w:ilvl w:val="0"/>
          <w:numId w:val="1002"/>
        </w:numPr>
        <w:pStyle w:val="Compact"/>
      </w:pPr>
      <w:r>
        <w:rPr>
          <w:bCs/>
          <w:b/>
        </w:rPr>
        <w:t xml:space="preserve">Remote Sensing &amp; Data Synthesis:</w:t>
      </w:r>
      <w:r>
        <w:t xml:space="preserve"> </w:t>
      </w:r>
      <w:r>
        <w:t xml:space="preserve">Analyze satellite imagery (Sentinel-2, MODIS) to track water extent, turbidity, and thermal changes in Tashkent’s rivers and reservoirs—mirroring oceanographic monitoring of sea surface temperature.</w:t>
      </w:r>
    </w:p>
    <w:p>
      <w:pPr>
        <w:numPr>
          <w:ilvl w:val="0"/>
          <w:numId w:val="1002"/>
        </w:numPr>
        <w:pStyle w:val="Compact"/>
      </w:pPr>
      <w:r>
        <w:rPr>
          <w:bCs/>
          <w:b/>
        </w:rPr>
        <w:t xml:space="preserve">Hydrological Modeling:</w:t>
      </w:r>
      <w:r>
        <w:t xml:space="preserve"> </w:t>
      </w:r>
      <w:r>
        <w:t xml:space="preserve">Utilize MIKE SHE software to simulate groundwater flow in the Tashkent aquifer system, applying principles from ocean circulation modeling to freshwater systems.</w:t>
      </w:r>
    </w:p>
    <w:p>
      <w:pPr>
        <w:numPr>
          <w:ilvl w:val="0"/>
          <w:numId w:val="1002"/>
        </w:numPr>
        <w:pStyle w:val="Compact"/>
      </w:pPr>
      <w:r>
        <w:rPr>
          <w:bCs/>
          <w:b/>
        </w:rPr>
        <w:t xml:space="preserve">Stakeholder Integration:</w:t>
      </w:r>
      <w:r>
        <w:t xml:space="preserve"> </w:t>
      </w:r>
      <w:r>
        <w:t xml:space="preserve">Collaborate with Tashkent-based entities (e.g., Uzbek Research Center for Water Management, Municipal Utilities) to ground findings in local needs and policy contexts.</w:t>
      </w:r>
    </w:p>
    <w:p>
      <w:pPr>
        <w:numPr>
          <w:ilvl w:val="0"/>
          <w:numId w:val="1002"/>
        </w:numPr>
        <w:pStyle w:val="Compact"/>
      </w:pPr>
      <w:r>
        <w:rPr>
          <w:bCs/>
          <w:b/>
        </w:rPr>
        <w:t xml:space="preserve">Climatic Risk Assessment:</w:t>
      </w:r>
      <w:r>
        <w:t xml:space="preserve"> </w:t>
      </w:r>
      <w:r>
        <w:t xml:space="preserve">Incorporate IPCC climate scenarios to project future water availability, a standard practice for Oceanographers studying ocean acidification impacts.</w:t>
      </w:r>
    </w:p>
    <w:bookmarkEnd w:id="24"/>
    <w:bookmarkStart w:id="25" w:name="Xa17fea15e3a93e3fcaf5906fa569a457aec6062"/>
    <w:p>
      <w:pPr>
        <w:pStyle w:val="Heading2"/>
      </w:pPr>
      <w:r>
        <w:t xml:space="preserve">5. Significance: Why This Thesis Proposal Matters for Uzbekistan Tashkent</w:t>
      </w:r>
    </w:p>
    <w:p>
      <w:pPr>
        <w:pStyle w:val="FirstParagraph"/>
      </w:pPr>
      <w:r>
        <w:t xml:space="preserve">This research is pivotal for Uzbekistan’s development trajectory. Tashkent, as the capital and scientific epicenter, offers an ideal proving ground to validate Oceanographer-derived methodologies in a landlocked nation. Success would:</w:t>
      </w:r>
    </w:p>
    <w:p>
      <w:pPr>
        <w:numPr>
          <w:ilvl w:val="0"/>
          <w:numId w:val="1003"/>
        </w:numPr>
        <w:pStyle w:val="Compact"/>
      </w:pPr>
      <w:r>
        <w:t xml:space="preserve">Establish Tashkent as Central Asia’s hub for innovative water science, attracting regional partnerships (e.g., with the UNDP Water Programme).</w:t>
      </w:r>
    </w:p>
    <w:p>
      <w:pPr>
        <w:numPr>
          <w:ilvl w:val="0"/>
          <w:numId w:val="1003"/>
        </w:numPr>
        <w:pStyle w:val="Compact"/>
      </w:pPr>
      <w:r>
        <w:t xml:space="preserve">Provide actionable data to mitigate urban water shortages, directly supporting Uzbekistan’s Vision 2030 goals for sustainable development.</w:t>
      </w:r>
    </w:p>
    <w:p>
      <w:pPr>
        <w:numPr>
          <w:ilvl w:val="0"/>
          <w:numId w:val="1003"/>
        </w:numPr>
        <w:pStyle w:val="Compact"/>
      </w:pPr>
      <w:r>
        <w:t xml:space="preserve">Bridge the gap between academic research and government action, demonstrating how a redefined "Oceanographer" role can solve tangible crises beyond coastal contexts.</w:t>
      </w:r>
    </w:p>
    <w:p>
      <w:pPr>
        <w:numPr>
          <w:ilvl w:val="0"/>
          <w:numId w:val="1003"/>
        </w:numPr>
        <w:pStyle w:val="Compact"/>
      </w:pPr>
      <w:r>
        <w:t xml:space="preserve">Create a scalable model applicable to other landlocked nations facing similar hydrological stressors (e.g., Kazakhstan, Turkmenistan).</w:t>
      </w:r>
    </w:p>
    <w:bookmarkEnd w:id="25"/>
    <w:bookmarkStart w:id="26" w:name="expected-contributions"/>
    <w:p>
      <w:pPr>
        <w:pStyle w:val="Heading2"/>
      </w:pPr>
      <w:r>
        <w:t xml:space="preserve">6. Expected Contributions</w:t>
      </w:r>
    </w:p>
    <w:p>
      <w:pPr>
        <w:pStyle w:val="FirstParagraph"/>
      </w:pPr>
      <w:r>
        <w:t xml:space="preserve">The thesis will yield three key contributions:</w:t>
      </w:r>
    </w:p>
    <w:p>
      <w:pPr>
        <w:numPr>
          <w:ilvl w:val="0"/>
          <w:numId w:val="1004"/>
        </w:numPr>
        <w:pStyle w:val="Compact"/>
      </w:pPr>
      <w:r>
        <w:t xml:space="preserve">A validated framework for applying Oceanographer techniques to inland water systems, published in journals like *Water Resources Management*.</w:t>
      </w:r>
    </w:p>
    <w:p>
      <w:pPr>
        <w:numPr>
          <w:ilvl w:val="0"/>
          <w:numId w:val="1004"/>
        </w:numPr>
        <w:pStyle w:val="Compact"/>
      </w:pPr>
      <w:r>
        <w:t xml:space="preserve">A policy brief for the Tashkent City Administration, detailing immediate steps to integrate hydrological modeling into urban planning.</w:t>
      </w:r>
    </w:p>
    <w:p>
      <w:pPr>
        <w:numPr>
          <w:ilvl w:val="0"/>
          <w:numId w:val="1004"/>
        </w:numPr>
        <w:pStyle w:val="Compact"/>
      </w:pPr>
      <w:r>
        <w:t xml:space="preserve">Recommendations for integrating "Aquatic Systems Science" into curricula at Uzbek universities, ensuring future generations of professionals are equipped with Oceanographer-level skills.</w:t>
      </w:r>
    </w:p>
    <w:bookmarkEnd w:id="26"/>
    <w:bookmarkStart w:id="27" w:name="X78041ac82f61b0c3758ce31a4fa9a429aac7fa1"/>
    <w:p>
      <w:pPr>
        <w:pStyle w:val="Heading2"/>
      </w:pPr>
      <w:r>
        <w:t xml:space="preserve">7. Conclusion: The Imperative for Tashkent’s Future</w:t>
      </w:r>
    </w:p>
    <w:p>
      <w:pPr>
        <w:pStyle w:val="FirstParagraph"/>
      </w:pPr>
      <w:r>
        <w:t xml:space="preserve">Uzbekistan Tashkent stands at an inflection point in its environmental governance. This Thesis Proposal argues that the role of an Oceanographer—recontextualized as a specialist in integrated aquatic system analysis—is not merely relevant but essential for securing water resources across Uzbekistan’s landlocked landscape. By harnessing techniques traditionally used to study oceans, this research will provide Tashkent with the scientific foundation it needs to transition from reactive water management to proactive, climate-resilient stewardship. The outcome will be a blueprint for national and regional sustainability, proving that innovation in water science transcends geography. With Tashkent as its anchor, this work promises to redefine how Central Asia approaches one of its most existential challenges: ensuring clean water for future generations.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Oceanographer's Role in Advancing Water Security for Tashkent, Uzbekistan</dc:title>
  <dc:creator/>
  <dc:language>en</dc:language>
  <cp:keywords/>
  <dcterms:created xsi:type="dcterms:W3CDTF">2026-07-21T07:38:30Z</dcterms:created>
  <dcterms:modified xsi:type="dcterms:W3CDTF">2026-07-21T07:38:30Z</dcterms:modified>
</cp:coreProperties>
</file>

<file path=docProps/custom.xml><?xml version="1.0" encoding="utf-8"?>
<Properties xmlns="http://schemas.openxmlformats.org/officeDocument/2006/custom-properties" xmlns:vt="http://schemas.openxmlformats.org/officeDocument/2006/docPropsVTypes"/>
</file>