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Shortages</w:t>
      </w:r>
      <w:r>
        <w:t xml:space="preserve"> </w:t>
      </w:r>
      <w:r>
        <w:t xml:space="preserve">in</w:t>
      </w:r>
      <w:r>
        <w:t xml:space="preserve"> </w:t>
      </w:r>
      <w:r>
        <w:t xml:space="preserve">Afghanistan</w:t>
      </w:r>
      <w:r>
        <w:t xml:space="preserve"> </w:t>
      </w:r>
      <w:r>
        <w:t xml:space="preserve">Kabul</w:t>
      </w:r>
    </w:p>
    <w:bookmarkStart w:id="27" w:name="X96b16cce3f7d61f94e833aabb333b94c66fb269"/>
    <w:p>
      <w:pPr>
        <w:pStyle w:val="Heading1"/>
      </w:pPr>
      <w:r>
        <w:t xml:space="preserve">Thesis Proposal: Critical Analysis and Strategic Framework for Enhancing Ophthalmologist Services in Afghanistan Kabul</w:t>
      </w:r>
    </w:p>
    <w:bookmarkStart w:id="20" w:name="i.-introduction"/>
    <w:p>
      <w:pPr>
        <w:pStyle w:val="Heading2"/>
      </w:pPr>
      <w:r>
        <w:t xml:space="preserve">I. Introduction</w:t>
      </w:r>
    </w:p>
    <w:p>
      <w:pPr>
        <w:pStyle w:val="FirstParagraph"/>
      </w:pPr>
      <w:r>
        <w:t xml:space="preserve">The healthcare landscape of</w:t>
      </w:r>
      <w:r>
        <w:t xml:space="preserve"> </w:t>
      </w:r>
      <w:r>
        <w:rPr>
          <w:bCs/>
          <w:b/>
        </w:rPr>
        <w:t xml:space="preserve">Afghanistan Kabul</w:t>
      </w:r>
      <w:r>
        <w:t xml:space="preserve"> </w:t>
      </w:r>
      <w:r>
        <w:t xml:space="preserve">remains profoundly challenged by decades of conflict, systemic underinvestment, and resource constraints. Among the most critical gaps is the severe shortage of specialized eye care professionals, specifically qualified Ophthalmologist personnel. This Thesis Proposal addresses an urgent public health crisis: the acute deficit in Ophthalmologist services within</w:t>
      </w:r>
      <w:r>
        <w:t xml:space="preserve"> </w:t>
      </w:r>
      <w:r>
        <w:rPr>
          <w:bCs/>
          <w:b/>
        </w:rPr>
        <w:t xml:space="preserve">Afghanistan Kabul</w:t>
      </w:r>
      <w:r>
        <w:t xml:space="preserve">, which directly contributes to preventable blindness and visual impairment affecting hundreds of thousands. As the capital city and primary healthcare hub of</w:t>
      </w:r>
      <w:r>
        <w:t xml:space="preserve"> </w:t>
      </w:r>
      <w:r>
        <w:rPr>
          <w:bCs/>
          <w:b/>
        </w:rPr>
        <w:t xml:space="preserve">Afghanistan</w:t>
      </w:r>
      <w:r>
        <w:t xml:space="preserve">, Kabul bears the brunt of this national emergency, with a population exceeding 6 million facing catastrophic barriers to accessing essential ophthalmic care. This research seeks to diagnose systemic failures, propose contextually appropriate solutions, and ultimately advocate for actionable policy changes centered on strengthening the Ophthalmologist workforce in</w:t>
      </w:r>
      <w:r>
        <w:t xml:space="preserve"> </w:t>
      </w:r>
      <w:r>
        <w:rPr>
          <w:bCs/>
          <w:b/>
        </w:rPr>
        <w:t xml:space="preserve">Afghanistan Kabul</w:t>
      </w:r>
      <w:r>
        <w:t xml:space="preserve">.</w:t>
      </w:r>
    </w:p>
    <w:bookmarkEnd w:id="20"/>
    <w:bookmarkStart w:id="21" w:name="ii.-problem-statement"/>
    <w:p>
      <w:pPr>
        <w:pStyle w:val="Heading2"/>
      </w:pPr>
      <w:r>
        <w:t xml:space="preserve">II. Problem Statement</w:t>
      </w:r>
    </w:p>
    <w:p>
      <w:pPr>
        <w:pStyle w:val="FirstParagraph"/>
      </w:pPr>
      <w:r>
        <w:t xml:space="preserve">Current data reveals a dire situation: Afghanistan has approximately one Ophthalmologist per 500,000 people, far below the World Health Organization (WHO) recommendation of one per 15,000. In Kabul alone, the ratio is estimated at less than one Ophthalmologist per 250,000 residents. This scarcity results in overwhelming patient volumes at existing facilities like Kabul Eye Hospital and Shuhada Eye Hospital, where wait times for cataract surgery often exceed six months – a timeframe that frequently leads to irreversible blindness. Major causes of avoidable blindness (cataracts, trachoma, diabetic retinopathy) remain untreated due to the lack of available Ophthalmologist expertise. This critical shortage is exacerbated by:</w:t>
      </w:r>
    </w:p>
    <w:p>
      <w:pPr>
        <w:numPr>
          <w:ilvl w:val="0"/>
          <w:numId w:val="1001"/>
        </w:numPr>
        <w:pStyle w:val="Compact"/>
      </w:pPr>
      <w:r>
        <w:t xml:space="preserve">Insufficient training capacity for ophthalmology residency programs within Kabul-based medical universities.</w:t>
      </w:r>
    </w:p>
    <w:p>
      <w:pPr>
        <w:numPr>
          <w:ilvl w:val="0"/>
          <w:numId w:val="1001"/>
        </w:numPr>
        <w:pStyle w:val="Compact"/>
      </w:pPr>
      <w:r>
        <w:t xml:space="preserve">High attrition rates of trained professionals due to security concerns, limited career progression, and better opportunities abroad.</w:t>
      </w:r>
    </w:p>
    <w:p>
      <w:pPr>
        <w:numPr>
          <w:ilvl w:val="0"/>
          <w:numId w:val="1001"/>
        </w:numPr>
        <w:pStyle w:val="Compact"/>
      </w:pPr>
      <w:r>
        <w:t xml:space="preserve">Chronic underfunding of eye care infrastructure and essential surgical equipment in Kabul's public hospitals.</w:t>
      </w:r>
    </w:p>
    <w:p>
      <w:pPr>
        <w:pStyle w:val="FirstParagraph"/>
      </w:pPr>
      <w:r>
        <w:t xml:space="preserve">The consequence is a devastating human toll: an estimated 2 million Afghans suffer from visual impairment, with a significant portion residing in Kabul. This crisis demands immediate, evidence-based intervention focused squarely on bolstering the Ophthalmologist workforce within</w:t>
      </w:r>
      <w:r>
        <w:t xml:space="preserve"> </w:t>
      </w:r>
      <w:r>
        <w:rPr>
          <w:bCs/>
          <w:b/>
        </w:rPr>
        <w:t xml:space="preserve">Afghanistan Kabul</w:t>
      </w:r>
      <w:r>
        <w:t xml:space="preserve">.</w:t>
      </w:r>
    </w:p>
    <w:bookmarkEnd w:id="21"/>
    <w:bookmarkStart w:id="22" w:name="iii.-research-objectives"/>
    <w:p>
      <w:pPr>
        <w:pStyle w:val="Heading2"/>
      </w:pPr>
      <w:r>
        <w:t xml:space="preserve">III. Research Objectives</w:t>
      </w:r>
    </w:p>
    <w:p>
      <w:pPr>
        <w:pStyle w:val="FirstParagraph"/>
      </w:pPr>
      <w:r>
        <w:t xml:space="preserve">This Thesis Proposal outlines a comprehensive study with the following specific objectives:</w:t>
      </w:r>
    </w:p>
    <w:p>
      <w:pPr>
        <w:numPr>
          <w:ilvl w:val="0"/>
          <w:numId w:val="1002"/>
        </w:numPr>
        <w:pStyle w:val="Compact"/>
      </w:pPr>
      <w:r>
        <w:t xml:space="preserve">To conduct a detailed assessment of the current distribution, workload, and retention challenges facing existing Ophthalmologist staff within Kabul's public and major private eye care facilities.</w:t>
      </w:r>
    </w:p>
    <w:p>
      <w:pPr>
        <w:numPr>
          <w:ilvl w:val="0"/>
          <w:numId w:val="1002"/>
        </w:numPr>
        <w:pStyle w:val="Compact"/>
      </w:pPr>
      <w:r>
        <w:t xml:space="preserve">To analyze the infrastructure, equipment limitations, and training pipeline capacity for developing future Ophthalmologist specialists in Kabul.</w:t>
      </w:r>
    </w:p>
    <w:p>
      <w:pPr>
        <w:numPr>
          <w:ilvl w:val="0"/>
          <w:numId w:val="1002"/>
        </w:numPr>
        <w:pStyle w:val="Compact"/>
      </w:pPr>
      <w:r>
        <w:t xml:space="preserve">To identify socio-cultural barriers (e.g., gender norms restricting women's access to male ophthalmologists) impacting patient utilization of available Ophthalmologist services in Kabul.</w:t>
      </w:r>
    </w:p>
    <w:p>
      <w:pPr>
        <w:numPr>
          <w:ilvl w:val="0"/>
          <w:numId w:val="1002"/>
        </w:numPr>
        <w:pStyle w:val="Compact"/>
      </w:pPr>
      <w:r>
        <w:t xml:space="preserve">To develop a practical, sustainable strategic framework for significantly increasing the number and effectiveness of Ophthalmologist practitioners specifically within the context of</w:t>
      </w:r>
      <w:r>
        <w:t xml:space="preserve"> </w:t>
      </w:r>
      <w:r>
        <w:rPr>
          <w:bCs/>
          <w:b/>
        </w:rPr>
        <w:t xml:space="preserve">Afghanistan Kabul</w:t>
      </w:r>
      <w:r>
        <w:t xml:space="preserve">, considering security, resource constraints, and cultural realities.</w:t>
      </w:r>
    </w:p>
    <w:bookmarkEnd w:id="22"/>
    <w:bookmarkStart w:id="23" w:name="iv.-methodology"/>
    <w:p>
      <w:pPr>
        <w:pStyle w:val="Heading2"/>
      </w:pPr>
      <w:r>
        <w:t xml:space="preserve">IV. Methodology</w:t>
      </w:r>
    </w:p>
    <w:p>
      <w:pPr>
        <w:pStyle w:val="FirstParagraph"/>
      </w:pPr>
      <w:r>
        <w:t xml:space="preserve">The proposed research employs a mixed-methods approach tailored for the Kabul environment:</w:t>
      </w:r>
    </w:p>
    <w:p>
      <w:pPr>
        <w:numPr>
          <w:ilvl w:val="0"/>
          <w:numId w:val="1003"/>
        </w:numPr>
        <w:pStyle w:val="Compact"/>
      </w:pPr>
      <w:r>
        <w:rPr>
          <w:bCs/>
          <w:b/>
        </w:rPr>
        <w:t xml:space="preserve">Quantitative Component:</w:t>
      </w:r>
      <w:r>
        <w:t xml:space="preserve"> </w:t>
      </w:r>
      <w:r>
        <w:t xml:space="preserve">A structured survey of all 3 major eye hospitals and 5 key private clinics in Kabul, collecting data on patient volume, average wait times, Ophthalmologist staff numbers (full-time/part-time), equipment status, and operational challenges. Data will be cross-referenced with Ministry of Public Health records.</w:t>
      </w:r>
    </w:p>
    <w:p>
      <w:pPr>
        <w:numPr>
          <w:ilvl w:val="0"/>
          <w:numId w:val="1003"/>
        </w:numPr>
        <w:pStyle w:val="Compact"/>
      </w:pPr>
      <w:r>
        <w:rPr>
          <w:bCs/>
          <w:b/>
        </w:rPr>
        <w:t xml:space="preserve">Qualitative Component:</w:t>
      </w:r>
      <w:r>
        <w:t xml:space="preserve"> </w:t>
      </w:r>
      <w:r>
        <w:t xml:space="preserve">In-depth interviews with 15-20 current Ophthalmologist practitioners in Kabul to explore retention factors, career aspirations, and on-the-ground barriers. Focus groups (4 groups of 8-10 patients each) will assess patient experiences and perceived barriers to accessing Ophthalmologist services.</w:t>
      </w:r>
    </w:p>
    <w:p>
      <w:pPr>
        <w:numPr>
          <w:ilvl w:val="0"/>
          <w:numId w:val="1003"/>
        </w:numPr>
        <w:pStyle w:val="Compact"/>
      </w:pPr>
      <w:r>
        <w:rPr>
          <w:bCs/>
          <w:b/>
        </w:rPr>
        <w:t xml:space="preserve">Policy Analysis:</w:t>
      </w:r>
      <w:r>
        <w:t xml:space="preserve"> </w:t>
      </w:r>
      <w:r>
        <w:t xml:space="preserve">Review of existing national health policies, donor-funded eye care programs (e.g., Sightsavers, WHO projects), and curricula at Kabul Medical University's ophthalmology training program to identify gaps and opportunities for systemic improvement.</w:t>
      </w:r>
    </w:p>
    <w:p>
      <w:pPr>
        <w:pStyle w:val="FirstParagraph"/>
      </w:pPr>
      <w:r>
        <w:t xml:space="preserve">Ethical clearance will be obtained from the Kabul University Ethics Committee. All data collection will prioritize safety protocols in the Kabul context, involving trusted local community health workers as enumerators where appropriate.</w:t>
      </w:r>
    </w:p>
    <w:bookmarkEnd w:id="23"/>
    <w:bookmarkStart w:id="24" w:name="v.-expected-significance"/>
    <w:p>
      <w:pPr>
        <w:pStyle w:val="Heading2"/>
      </w:pPr>
      <w:r>
        <w:t xml:space="preserve">V. Expected Significance</w:t>
      </w:r>
    </w:p>
    <w:p>
      <w:pPr>
        <w:pStyle w:val="FirstParagraph"/>
      </w:pPr>
      <w:r>
        <w:t xml:space="preserve">This Thesis Proposal directly addresses a critical gap with significant potential impact for</w:t>
      </w:r>
      <w:r>
        <w:t xml:space="preserve"> </w:t>
      </w:r>
      <w:r>
        <w:rPr>
          <w:bCs/>
          <w:b/>
        </w:rPr>
        <w:t xml:space="preserve">Afghanistan Kabul</w:t>
      </w:r>
      <w:r>
        <w:t xml:space="preserve">:</w:t>
      </w:r>
    </w:p>
    <w:p>
      <w:pPr>
        <w:numPr>
          <w:ilvl w:val="0"/>
          <w:numId w:val="1004"/>
        </w:numPr>
        <w:pStyle w:val="Compact"/>
      </w:pPr>
      <w:r>
        <w:rPr>
          <w:bCs/>
          <w:b/>
        </w:rPr>
        <w:t xml:space="preserve">Humanitarian Impact:</w:t>
      </w:r>
      <w:r>
        <w:t xml:space="preserve"> </w:t>
      </w:r>
      <w:r>
        <w:t xml:space="preserve">Providing evidence to scale up access to sight-saving surgeries (like cataract removal), preventing blindness in thousands of Kabul residents annually, particularly children and women.</w:t>
      </w:r>
    </w:p>
    <w:p>
      <w:pPr>
        <w:numPr>
          <w:ilvl w:val="0"/>
          <w:numId w:val="1004"/>
        </w:numPr>
        <w:pStyle w:val="Compact"/>
      </w:pPr>
      <w:r>
        <w:rPr>
          <w:bCs/>
          <w:b/>
        </w:rPr>
        <w:t xml:space="preserve">Policy Influence:</w:t>
      </w:r>
      <w:r>
        <w:t xml:space="preserve"> </w:t>
      </w:r>
      <w:r>
        <w:t xml:space="preserve">Delivering concrete, data-driven recommendations to the Ministry of Public Health and relevant international donors for targeted investment in Ophthalmologist training programs and infrastructure within Kabul.</w:t>
      </w:r>
    </w:p>
    <w:p>
      <w:pPr>
        <w:numPr>
          <w:ilvl w:val="0"/>
          <w:numId w:val="1004"/>
        </w:numPr>
        <w:pStyle w:val="Compact"/>
      </w:pPr>
      <w:r>
        <w:rPr>
          <w:bCs/>
          <w:b/>
        </w:rPr>
        <w:t xml:space="preserve">Workforce Development:</w:t>
      </w:r>
      <w:r>
        <w:t xml:space="preserve"> </w:t>
      </w:r>
      <w:r>
        <w:t xml:space="preserve">Contributing a validated strategic framework for establishing sustainable residency pathways and retention incentives specifically designed for the realities of practicing as an Ophthalmologist in Kabul, Afghanistan.</w:t>
      </w:r>
    </w:p>
    <w:p>
      <w:pPr>
        <w:numPr>
          <w:ilvl w:val="0"/>
          <w:numId w:val="1004"/>
        </w:numPr>
        <w:pStyle w:val="Compact"/>
      </w:pPr>
      <w:r>
        <w:rPr>
          <w:bCs/>
          <w:b/>
        </w:rPr>
        <w:t xml:space="preserve">Economic Benefit:</w:t>
      </w:r>
      <w:r>
        <w:t xml:space="preserve"> </w:t>
      </w:r>
      <w:r>
        <w:t xml:space="preserve">Reducing the long-term economic burden of blindness (lost productivity, increased household care costs) on individuals and the Kabul economy by restoring sight to productive members of society.</w:t>
      </w:r>
    </w:p>
    <w:bookmarkEnd w:id="24"/>
    <w:bookmarkStart w:id="25" w:name="vi.-scope-and-limitations"/>
    <w:p>
      <w:pPr>
        <w:pStyle w:val="Heading2"/>
      </w:pPr>
      <w:r>
        <w:t xml:space="preserve">VI. Scope and Limitations</w:t>
      </w:r>
    </w:p>
    <w:p>
      <w:pPr>
        <w:pStyle w:val="FirstParagraph"/>
      </w:pPr>
      <w:r>
        <w:t xml:space="preserve">The study is explicitly focused on the city of Kabul as the primary healthcare center for</w:t>
      </w:r>
      <w:r>
        <w:t xml:space="preserve"> </w:t>
      </w:r>
      <w:r>
        <w:rPr>
          <w:bCs/>
          <w:b/>
        </w:rPr>
        <w:t xml:space="preserve">Afghanistan</w:t>
      </w:r>
      <w:r>
        <w:t xml:space="preserve">. While findings will be highly relevant to other urban centers, rural Afghanistan will be beyond this Thesis Proposal's scope due to distinct logistical and resource challenges. Key limitations include potential security constraints on fieldwork access and reliance on self-reported data from facilities facing immense pressure. Mitigation strategies involve phased data collection with security advisors and triangulation of qualitative and quantitative findings.</w:t>
      </w:r>
    </w:p>
    <w:bookmarkEnd w:id="25"/>
    <w:bookmarkStart w:id="26" w:name="vii.-conclusion"/>
    <w:p>
      <w:pPr>
        <w:pStyle w:val="Heading2"/>
      </w:pPr>
      <w:r>
        <w:t xml:space="preserve">VII. Conclusion</w:t>
      </w:r>
    </w:p>
    <w:p>
      <w:pPr>
        <w:pStyle w:val="FirstParagraph"/>
      </w:pPr>
      <w:r>
        <w:t xml:space="preserve">The shortage of Ophthalmologist professionals in Kabul, Afghanistan, represents one of the most preventable causes of suffering and lost potential within the city's population. This Thesis Proposal provides a clear roadmap for understanding the depth of this crisis and developing actionable solutions. By rigorously analyzing the current state of ophthalmic care through targeted research within</w:t>
      </w:r>
      <w:r>
        <w:t xml:space="preserve"> </w:t>
      </w:r>
      <w:r>
        <w:rPr>
          <w:bCs/>
          <w:b/>
        </w:rPr>
        <w:t xml:space="preserve">Afghanistan Kabul</w:t>
      </w:r>
      <w:r>
        <w:t xml:space="preserve">, this study aims to produce evidence that will directly inform policy, investment, and training initiatives crucial for building a robust Ophthalmologist workforce capable of meeting the city's immense need. The successful implementation of recommendations stemming from this Thesis Proposal could serve as a transformative model for restoring sight and dignity to countless individuals across Kabul. It is not merely an academic exercise; it is a vital step towards fulfilling the right to health for every resident of</w:t>
      </w:r>
      <w:r>
        <w:t xml:space="preserve"> </w:t>
      </w:r>
      <w:r>
        <w:rPr>
          <w:bCs/>
          <w:b/>
        </w:rPr>
        <w:t xml:space="preserve">Afghanistan Kabul</w:t>
      </w:r>
      <w:r>
        <w:t xml:space="preserve">. This research stands at the intersection of critical need and actionable opportunity, demanding immediate attention within the context of</w:t>
      </w:r>
      <w:r>
        <w:t xml:space="preserve"> </w:t>
      </w:r>
      <w:r>
        <w:rPr>
          <w:bCs/>
          <w:b/>
        </w:rPr>
        <w:t xml:space="preserve">Afghanistan's</w:t>
      </w:r>
      <w:r>
        <w:t xml:space="preserve"> </w:t>
      </w:r>
      <w:r>
        <w:t xml:space="preserve">healthcare priorities.</w:t>
      </w:r>
    </w:p>
    <w:p>
      <w:pPr>
        <w:pStyle w:val="BodyText"/>
      </w:pPr>
      <w:r>
        <w:rPr>
          <w:iCs/>
          <w:i/>
        </w:rPr>
        <w:t xml:space="preserve">This Thesis Proposal outlines a necessary investigation into the indispensable role of the Ophthalmologist in alleviating a preventable blindness epidemic. The focus on Kabul, Afghanistan, ensures relevance and feasibility for real-world application where the need is most acute.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Shortages in Afghanistan Kabul</dc:title>
  <dc:creator/>
  <dc:language>en</dc:language>
  <cp:keywords/>
  <dcterms:created xsi:type="dcterms:W3CDTF">2025-12-10T21:30:25Z</dcterms:created>
  <dcterms:modified xsi:type="dcterms:W3CDTF">2025-12-10T21:30:25Z</dcterms:modified>
</cp:coreProperties>
</file>

<file path=docProps/custom.xml><?xml version="1.0" encoding="utf-8"?>
<Properties xmlns="http://schemas.openxmlformats.org/officeDocument/2006/custom-properties" xmlns:vt="http://schemas.openxmlformats.org/officeDocument/2006/docPropsVTypes"/>
</file>