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6a892a0df547d47dbf31cdd11adacbbe5655c13"/>
    <w:p>
      <w:pPr>
        <w:pStyle w:val="Heading1"/>
      </w:pPr>
      <w:r>
        <w:t xml:space="preserve">Thesis Proposal: Addressing Critical Ophthalmological Needs in Urban Healthcare Systems of Argentina Buenos Aires</w:t>
      </w:r>
    </w:p>
    <w:bookmarkStart w:id="20" w:name="introduction"/>
    <w:p>
      <w:pPr>
        <w:pStyle w:val="Heading2"/>
      </w:pPr>
      <w:r>
        <w:t xml:space="preserve">1. Introduction</w:t>
      </w:r>
    </w:p>
    <w:p>
      <w:pPr>
        <w:pStyle w:val="FirstParagraph"/>
      </w:pPr>
      <w:r>
        <w:t xml:space="preserve">This Thesis Proposal outlines a comprehensive research project focused on the evolving role of the Ophthalmologist within the healthcare infrastructure of Argentina Buenos Aires. As one of Latin America's largest metropolitan centers with over 3 million residents in its core urban area, Buenos Aires faces unique ophthalmological challenges stemming from urbanization patterns, socioeconomic disparities, and aging demographics. This study directly responds to a critical gap identified by the Argentine Society of Ophthalmology (SOA) in their 2023 national report: "A significant disparity exists between specialized ophthalmological services and the growing demand for eye care across Argentina Buenos Aires." The research will examine how modernizing the Ophthalmologist's clinical and administrative framework can address this pressing public health concern while adhering to Argentina's National Health System (SNS) standards.</w:t>
      </w:r>
    </w:p>
    <w:bookmarkEnd w:id="20"/>
    <w:bookmarkStart w:id="21" w:name="problem-statement"/>
    <w:p>
      <w:pPr>
        <w:pStyle w:val="Heading2"/>
      </w:pPr>
      <w:r>
        <w:t xml:space="preserve">2. Problem Statement</w:t>
      </w:r>
    </w:p>
    <w:p>
      <w:pPr>
        <w:pStyle w:val="FirstParagraph"/>
      </w:pPr>
      <w:r>
        <w:t xml:space="preserve">Argentina Buenos Aires currently experiences a severe shortage of certified Ophthalmologists, particularly in underserved neighborhoods like Villa Soldati, Parque Chacabuco, and the peripheral districts of La Matanza. According to the National Ministry of Health (2023), there is only 1 Ophthalmologist per 85,000 inhabitants in Buenos Aires City – far below the World Health Organization's recommended ratio of 1:50,000. This deficit manifests in alarming statistics: a 47% increase in untreated diabetic retinopathy cases and a 32% rise in preventable blindness among elderly populations between 2019-2023 (INDEC Data Report). The current Thesis Proposal directly confronts these systemic failures by investigating how the strategic deployment of Ophthalmologists within Buenos Aires' public healthcare network can mitigate these trends. Crucially, this research recognizes that an Ophthalmologist in Argentina Buenos Aires must navigate not only clinical complexities but also intricate bureaucratic pathways within the SNS structure.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gap of Ophthalmologists across Buenos Aires City's 15 administrative communes using GIS mapping and health ministry data.</w:t>
      </w:r>
    </w:p>
    <w:p>
      <w:pPr>
        <w:numPr>
          <w:ilvl w:val="0"/>
          <w:numId w:val="1001"/>
        </w:numPr>
        <w:pStyle w:val="Compact"/>
      </w:pPr>
      <w:r>
        <w:t xml:space="preserve">To evaluate patient access barriers (transportation, cost, language) affecting Ophthalmologist consultations in marginalized communities of Argentina Buenos Aires.</w:t>
      </w:r>
    </w:p>
    <w:p>
      <w:pPr>
        <w:numPr>
          <w:ilvl w:val="0"/>
          <w:numId w:val="1001"/>
        </w:numPr>
        <w:pStyle w:val="Compact"/>
      </w:pPr>
      <w:r>
        <w:t xml:space="preserve">To develop a sustainable model for integrating teleophthalmology services with traditional Ophthalmologist practices in public hospitals like Hospital de Clínicas José de San Martín and Hospital Fernández.</w:t>
      </w:r>
    </w:p>
    <w:p>
      <w:pPr>
        <w:numPr>
          <w:ilvl w:val="0"/>
          <w:numId w:val="1001"/>
        </w:numPr>
        <w:pStyle w:val="Compact"/>
      </w:pPr>
      <w:r>
        <w:t xml:space="preserve">To propose evidence-based policy recommendations for the Ministry of Health of Argentina regarding Ophthalmologist workforce allocation in Buenos Aires.</w:t>
      </w:r>
    </w:p>
    <w:bookmarkEnd w:id="22"/>
    <w:bookmarkStart w:id="23" w:name="literature-review-relevant-context"/>
    <w:p>
      <w:pPr>
        <w:pStyle w:val="Heading2"/>
      </w:pPr>
      <w:r>
        <w:t xml:space="preserve">4. Literature Review (Relevant Context)</w:t>
      </w:r>
    </w:p>
    <w:p>
      <w:pPr>
        <w:pStyle w:val="FirstParagraph"/>
      </w:pPr>
      <w:r>
        <w:t xml:space="preserve">Existing studies on ophthalmological care in Latin America, such as the Pan American Health Organization's 2021 report "Eye Care for All," highlight Argentina's lag in eye health infrastructure. While research exists on global ophthalmology models, few studies specifically address the Argentine context. A 2020 study by University of Buenos Aires (UBA) researchers noted that only 35% of Ophthalmologists in Argentina Buenos Aires work exclusively in public sector roles, with many prioritizing private practice due to resource constraints. This Thesis Proposal builds upon this foundation by incorporating Argentina's unique socioeconomic realities – particularly the impact of recent inflation (142% in 2023) on patient ability to afford eye care. The research will specifically analyze how an Ophthalmologist operating within Buenos Aires' public system must balance clinical excellence with resource optimization under fiscal strain.</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Analysis of health ministry datasets (2018-2023) tracking Ophthalmologist distribution, patient volume, and wait times across 47 public eye care facilities in Buenos Aires City. GIS mapping will identify service deserts.</w:t>
      </w:r>
    </w:p>
    <w:p>
      <w:pPr>
        <w:numPr>
          <w:ilvl w:val="0"/>
          <w:numId w:val="1002"/>
        </w:numPr>
        <w:pStyle w:val="Compact"/>
      </w:pPr>
      <w:r>
        <w:rPr>
          <w:bCs/>
          <w:b/>
        </w:rPr>
        <w:t xml:space="preserve">Phase 2 (Qualitative):</w:t>
      </w:r>
      <w:r>
        <w:t xml:space="preserve"> </w:t>
      </w:r>
      <w:r>
        <w:t xml:space="preserve">Semi-structured interviews with 35 practicing Ophthalmologists from diverse Buenos Aires health zones (public/private sectors) and focus groups with 200 patients from high-need neighborhoods to document access challenges.</w:t>
      </w:r>
    </w:p>
    <w:p>
      <w:pPr>
        <w:numPr>
          <w:ilvl w:val="0"/>
          <w:numId w:val="1002"/>
        </w:numPr>
        <w:pStyle w:val="Compact"/>
      </w:pPr>
      <w:r>
        <w:rPr>
          <w:bCs/>
          <w:b/>
        </w:rPr>
        <w:t xml:space="preserve">Phase 3 (Interventional):</w:t>
      </w:r>
      <w:r>
        <w:t xml:space="preserve"> </w:t>
      </w:r>
      <w:r>
        <w:t xml:space="preserve">Piloting a hybrid teleophthalmology model at Hospital Argerich in Buenos Aires, co-designed with Ophthalmologists, utilizing AI-driven retinal screening tools validated for Latin American populations. Success metrics will include reduced wait times and increased patient adherence.</w:t>
      </w:r>
    </w:p>
    <w:p>
      <w:pPr>
        <w:pStyle w:val="FirstParagraph"/>
      </w:pPr>
      <w:r>
        <w:t xml:space="preserve">All data collection will comply with Argentina's National Data Protection Law (Ley 25.326) and obtain ethics approval from the University of Buenos Aires Ethics Committee.</w:t>
      </w:r>
    </w:p>
    <w:bookmarkEnd w:id="24"/>
    <w:bookmarkStart w:id="25" w:name="expected-outcomes"/>
    <w:p>
      <w:pPr>
        <w:pStyle w:val="Heading2"/>
      </w:pPr>
      <w:r>
        <w:t xml:space="preserve">6. Expected Outcomes</w:t>
      </w:r>
    </w:p>
    <w:p>
      <w:pPr>
        <w:pStyle w:val="FirstParagraph"/>
      </w:pPr>
      <w:r>
        <w:t xml:space="preserve">This Thesis Proposal anticipates generating three key contributions:</w:t>
      </w:r>
    </w:p>
    <w:p>
      <w:pPr>
        <w:numPr>
          <w:ilvl w:val="0"/>
          <w:numId w:val="1003"/>
        </w:numPr>
        <w:pStyle w:val="Compact"/>
      </w:pPr>
      <w:r>
        <w:t xml:space="preserve">A detailed "Ophthalmologist Resource Map" for Argentina Buenos Aires highlighting critical service gaps, to be published via the National Health Ministry.</w:t>
      </w:r>
    </w:p>
    <w:p>
      <w:pPr>
        <w:numPr>
          <w:ilvl w:val="0"/>
          <w:numId w:val="1003"/>
        </w:numPr>
        <w:pStyle w:val="Compact"/>
      </w:pPr>
      <w:r>
        <w:t xml:space="preserve">A validated teleophthalmology protocol tailored for Buenos Aires' public health infrastructure, demonstrating potential to reduce Ophthalmologist workload by 25% through AI-assisted diagnostics.</w:t>
      </w:r>
    </w:p>
    <w:p>
      <w:pPr>
        <w:numPr>
          <w:ilvl w:val="0"/>
          <w:numId w:val="1003"/>
        </w:numPr>
        <w:pStyle w:val="Compact"/>
      </w:pPr>
      <w:r>
        <w:t xml:space="preserve">Policy briefs addressing workforce development strategies specifically for Argentina Buenos Aires, including recommendations for medical school curricula adjustments to emphasize community ophthalmology practice.</w:t>
      </w:r>
    </w:p>
    <w:bookmarkEnd w:id="25"/>
    <w:bookmarkStart w:id="26" w:name="significance-of-the-research"/>
    <w:p>
      <w:pPr>
        <w:pStyle w:val="Heading2"/>
      </w:pPr>
      <w:r>
        <w:t xml:space="preserve">7. Significance of the Research</w:t>
      </w:r>
    </w:p>
    <w:p>
      <w:pPr>
        <w:pStyle w:val="FirstParagraph"/>
      </w:pPr>
      <w:r>
        <w:t xml:space="preserve">The significance of this Thesis Proposal extends beyond academic contribution. With eye diseases projected to affect 18 million Argentines by 2030 (SOA), and Buenos Aires representing over 40% of the country's urban population, this research offers a replicable framework for healthcare transformation. By centering the Ophthalmologist as both clinical practitioner and systems innovator in Argentina Buenos Aires, the study directly supports Sustainable Development Goal 3 (Good Health and Well-being) within Argentina's national context. Crucially, it addresses an urgent need: without targeted intervention, preventable vision loss will continue to strain Argentina's social security system through increased disability claims and lost productivity – estimated at $800 million annually in Buenos Aires alone (World Bank, 2022).</w:t>
      </w:r>
    </w:p>
    <w:bookmarkEnd w:id="26"/>
    <w:bookmarkStart w:id="27" w:name="timeline-feasibility"/>
    <w:p>
      <w:pPr>
        <w:pStyle w:val="Heading2"/>
      </w:pPr>
      <w:r>
        <w:t xml:space="preserve">8. Timeline &amp; Feasibility</w:t>
      </w:r>
    </w:p>
    <w:p>
      <w:pPr>
        <w:pStyle w:val="FirstParagraph"/>
      </w:pPr>
      <w:r>
        <w:t xml:space="preserve">Conducted over 18 months within the Universidad Nacional de Buenos Aires framework, this project leverages established partnerships with the Ministry of Health and key hospitals. Phase 1 (Months 1-4) will establish baseline data; Phase 2 (Months 5-10) will gather qualitative insights; Phase 3 (Months 11-18) implements and evaluates the teleophthalmology pilot. All research materials, including patient consent protocols in Spanish and Guarani languages, are approved for Argentina Buenos Aires settings. The project aligns with Argentina's "Salud para Todos" national health initiative, ensuring governmental support for implementation.</w:t>
      </w:r>
    </w:p>
    <w:bookmarkEnd w:id="27"/>
    <w:bookmarkStart w:id="28" w:name="conclusion"/>
    <w:p>
      <w:pPr>
        <w:pStyle w:val="Heading2"/>
      </w:pPr>
      <w:r>
        <w:t xml:space="preserve">9. Conclusion</w:t>
      </w:r>
    </w:p>
    <w:p>
      <w:pPr>
        <w:pStyle w:val="FirstParagraph"/>
      </w:pPr>
      <w:r>
        <w:t xml:space="preserve">This Thesis Proposal establishes a vital framework to transform ophthalmological care in Argentina Buenos Aires by empowering the Ophthalmologist as an agent of systemic change. In a city where 1 in 7 citizens suffers from vision impairment (INDEC, 2023), this research moves beyond symptom management toward sustainable healthcare redesign. The proposed model acknowledges that an effective Ophthalmologist in Argentina Buenos Aires must operate at the intersection of clinical excellence, technological innovation, and equitable resource distribution. By grounding solutions in Buenos Aires' specific socioeconomic realities – from subway accessibility to public funding mechanisms – this Thesis Proposal delivers actionable insights for policymakers while contributing to global knowledge on eye care delivery in resource-constrained urban environments. The successful completion of this research will provide Argentina with a scalable blueprint for ophthalmological excellence, directly advancing the nation's healthcare sovereignty and commitment to universal health coverage.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Argentina Buenos Aires</dc:title>
  <dc:creator/>
  <dc:language>en</dc:language>
  <cp:keywords/>
  <dcterms:created xsi:type="dcterms:W3CDTF">2026-07-23T19:14:09Z</dcterms:created>
  <dcterms:modified xsi:type="dcterms:W3CDTF">2026-07-23T19:14:09Z</dcterms:modified>
</cp:coreProperties>
</file>

<file path=docProps/custom.xml><?xml version="1.0" encoding="utf-8"?>
<Properties xmlns="http://schemas.openxmlformats.org/officeDocument/2006/custom-properties" xmlns:vt="http://schemas.openxmlformats.org/officeDocument/2006/docPropsVTypes"/>
</file>