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Addressing</w:t>
      </w:r>
      <w:r>
        <w:t xml:space="preserve"> </w:t>
      </w:r>
      <w:r>
        <w:t xml:space="preserve">Ophthalmological</w:t>
      </w:r>
      <w:r>
        <w:t xml:space="preserve"> </w:t>
      </w:r>
      <w:r>
        <w:t xml:space="preserve">Care</w:t>
      </w:r>
      <w:r>
        <w:t xml:space="preserve"> </w:t>
      </w:r>
      <w:r>
        <w:t xml:space="preserve">Disparities</w:t>
      </w:r>
      <w:r>
        <w:t xml:space="preserve"> </w:t>
      </w:r>
      <w:r>
        <w:t xml:space="preserve">in</w:t>
      </w:r>
      <w:r>
        <w:t xml:space="preserve"> </w:t>
      </w:r>
      <w:r>
        <w:t xml:space="preserve">Argentina</w:t>
      </w:r>
      <w:r>
        <w:t xml:space="preserve"> </w:t>
      </w:r>
      <w:r>
        <w:t xml:space="preserve">Córdoba</w:t>
      </w:r>
    </w:p>
    <w:bookmarkStart w:id="28" w:name="X9aa35d53db2791a6e63e637eadb64913c8acc4e"/>
    <w:p>
      <w:pPr>
        <w:pStyle w:val="Heading1"/>
      </w:pPr>
      <w:r>
        <w:t xml:space="preserve">Thesis Proposal: Enhancing Access to Ophthalmological Services through Strategic Workforce Development in Argentina Córdoba</w:t>
      </w:r>
    </w:p>
    <w:bookmarkStart w:id="20" w:name="introduction-and-contextual-background"/>
    <w:p>
      <w:pPr>
        <w:pStyle w:val="Heading2"/>
      </w:pPr>
      <w:r>
        <w:t xml:space="preserve">1. Introduction and Contextual Background</w:t>
      </w:r>
    </w:p>
    <w:p>
      <w:pPr>
        <w:pStyle w:val="FirstParagraph"/>
      </w:pPr>
      <w:r>
        <w:t xml:space="preserve">This Thesis Proposal outlines a comprehensive research initiative focused on addressing critical gaps in ophthalmological care within the Province of Argentina Córdoba. As one of the most populous and geographically diverse provinces in Argentina, Córdoba faces significant challenges in delivering equitable eye health services. The role of the Ophthalmologist is central to preventing blindness and visual impairment, yet a pronounced shortage exists across rural municipalities and underserved urban zones. This study directly responds to the urgent need for evidence-based strategies to optimize ophthalmological workforce distribution, infrastructure, and community engagement specifically tailored to the socio-geographical realities of Argentina Córdoba.</w:t>
      </w:r>
    </w:p>
    <w:bookmarkEnd w:id="20"/>
    <w:bookmarkStart w:id="21" w:name="problem-statement"/>
    <w:p>
      <w:pPr>
        <w:pStyle w:val="Heading2"/>
      </w:pPr>
      <w:r>
        <w:t xml:space="preserve">2. Problem Statement</w:t>
      </w:r>
    </w:p>
    <w:p>
      <w:pPr>
        <w:pStyle w:val="FirstParagraph"/>
      </w:pPr>
      <w:r>
        <w:t xml:space="preserve">Current data from Argentina's Ministry of Health (2023) and the National Ophthalmology Society (SNA) indicates that Córdoba suffers from a critical imbalance in ophthalmological service access. Despite having a relatively high density of medical professionals compared to national averages, the distribution is severely skewed toward urban centers like Córdoba City and Villa María. Rural areas such as the Department of Río Cuarto, San Javier, and Punilla experience severe shortages: some municipalities have zero practicing Ophthalmologists within 100 kilometers. This directly correlates with higher rates of untreated cataracts (reported at 32% in rural Córdoba vs. 15% in urban zones) and diabetic retinopathy complications (48% compared to 28%). The absence of accessible ophthalmological care exacerbates preventable blindness, imposing significant economic burdens on families and the provincial healthcare system. This disparity constitutes a clear failure to achieve Universal Health Coverage (UHC) goals within Argentina Córdoba.</w:t>
      </w:r>
    </w:p>
    <w:bookmarkEnd w:id="21"/>
    <w:bookmarkStart w:id="22" w:name="X58d6839c4f0b888430b2088e48a6757afe3c615"/>
    <w:p>
      <w:pPr>
        <w:pStyle w:val="Heading2"/>
      </w:pPr>
      <w:r>
        <w:t xml:space="preserve">3. Literature Review: Gaps in Current Knowledge</w:t>
      </w:r>
    </w:p>
    <w:p>
      <w:pPr>
        <w:pStyle w:val="FirstParagraph"/>
      </w:pPr>
      <w:r>
        <w:t xml:space="preserve">While national studies (e.g., SNA, 2021; WHO Argentina, 2020) acknowledge eye health disparities across Argentina, there is a critical lack of granular analysis specific to Córdoba's unique context. Existing research focuses primarily on national averages or urban centers like Buenos Aires. Studies examining the impact of geographical barriers (e.g., vast distances in Córdoba's agricultural regions), socio-economic factors affecting service utilization, and the effectiveness of localized workforce strategies within Argentina's provincial healthcare framework are notably absent. Furthermore, there is insufficient evidence on how to effectively integrate emerging teleophthalmology solutions into Córdoba's existing public health infrastructure (OSDE/SAMIC) without compromising quality or accessibility. This research gap hinders the development of actionable policies for the Ophthalmologist workforce planning in Argentina Córdoba.</w:t>
      </w:r>
    </w:p>
    <w:bookmarkEnd w:id="22"/>
    <w:bookmarkStart w:id="23" w:name="research-objectives"/>
    <w:p>
      <w:pPr>
        <w:pStyle w:val="Heading2"/>
      </w:pPr>
      <w:r>
        <w:t xml:space="preserve">4. Research Objectives</w:t>
      </w:r>
    </w:p>
    <w:p>
      <w:pPr>
        <w:numPr>
          <w:ilvl w:val="0"/>
          <w:numId w:val="1001"/>
        </w:numPr>
        <w:pStyle w:val="Compact"/>
      </w:pPr>
      <w:r>
        <w:t xml:space="preserve">To conduct a detailed spatial and demographic analysis mapping current ophthalmologist distribution against population density, disease burden (cataract, glaucoma, diabetic retinopathy), and existing healthcare facility locations across all 30 departments of Córdoba Province.</w:t>
      </w:r>
    </w:p>
    <w:p>
      <w:pPr>
        <w:numPr>
          <w:ilvl w:val="0"/>
          <w:numId w:val="1001"/>
        </w:numPr>
        <w:pStyle w:val="Compact"/>
      </w:pPr>
      <w:r>
        <w:t xml:space="preserve">To assess the primary barriers (geographical, financial, cultural) preventing access to Ophthalmologist services for rural and low-income populations within Argentina Córdoba through structured interviews with patients, community health workers (EBAIS), and healthcare administrators.</w:t>
      </w:r>
    </w:p>
    <w:p>
      <w:pPr>
        <w:numPr>
          <w:ilvl w:val="0"/>
          <w:numId w:val="1001"/>
        </w:numPr>
        <w:pStyle w:val="Compact"/>
      </w:pPr>
      <w:r>
        <w:t xml:space="preserve">To evaluate the feasibility and perceived impact of proposed interventions: mobile ophthalmological clinics supported by teleophthalmology hubs, targeted medical student recruitment incentives for Córdoba-based residency programs, and enhanced public awareness campaigns co-designed with local communities.</w:t>
      </w:r>
    </w:p>
    <w:p>
      <w:pPr>
        <w:numPr>
          <w:ilvl w:val="0"/>
          <w:numId w:val="1001"/>
        </w:numPr>
        <w:pStyle w:val="Compact"/>
      </w:pPr>
      <w:r>
        <w:t xml:space="preserve">To develop a validated, data-driven model for optimizing Ophthalmologist workforce deployment specific to the needs of Argentina Córdoba's diverse population.</w:t>
      </w:r>
    </w:p>
    <w:bookmarkEnd w:id="23"/>
    <w:bookmarkStart w:id="24" w:name="methodology"/>
    <w:p>
      <w:pPr>
        <w:pStyle w:val="Heading2"/>
      </w:pPr>
      <w:r>
        <w:t xml:space="preserve">5. Methodology</w:t>
      </w:r>
    </w:p>
    <w:p>
      <w:pPr>
        <w:pStyle w:val="FirstParagraph"/>
      </w:pPr>
      <w:r>
        <w:t xml:space="preserve">This mixed-methods study will employ a sequential design over 18 months:</w:t>
      </w:r>
    </w:p>
    <w:p>
      <w:pPr>
        <w:numPr>
          <w:ilvl w:val="0"/>
          <w:numId w:val="1002"/>
        </w:numPr>
        <w:pStyle w:val="Compact"/>
      </w:pPr>
      <w:r>
        <w:rPr>
          <w:bCs/>
          <w:b/>
        </w:rPr>
        <w:t xml:space="preserve">Phase 1 (Quantitative):</w:t>
      </w:r>
      <w:r>
        <w:t xml:space="preserve"> </w:t>
      </w:r>
      <w:r>
        <w:t xml:space="preserve">Analysis of provincial health registry data (Sistema de Información en Salud, SIS), population census data, and satellite imagery to create GIS-based service accessibility maps. Statistical modeling will correlate ophthalmologist density with disease prevalence and travel time.</w:t>
      </w:r>
    </w:p>
    <w:p>
      <w:pPr>
        <w:numPr>
          <w:ilvl w:val="0"/>
          <w:numId w:val="1002"/>
        </w:numPr>
        <w:pStyle w:val="Compact"/>
      </w:pPr>
      <w:r>
        <w:rPr>
          <w:bCs/>
          <w:b/>
        </w:rPr>
        <w:t xml:space="preserve">Phase 2 (Qualitative):</w:t>
      </w:r>
      <w:r>
        <w:t xml:space="preserve"> </w:t>
      </w:r>
      <w:r>
        <w:t xml:space="preserve">In-depth interviews (n=45) with patients from high-need zones, Ophthalmologists working in Córdoba, primary care providers (EBAIS), and provincial health officials. Focus groups will be conducted in key municipalities to gather nuanced insights on barriers and potential solutions.</w:t>
      </w:r>
    </w:p>
    <w:p>
      <w:pPr>
        <w:numPr>
          <w:ilvl w:val="0"/>
          <w:numId w:val="1002"/>
        </w:numPr>
        <w:pStyle w:val="Compact"/>
      </w:pPr>
      <w:r>
        <w:rPr>
          <w:bCs/>
          <w:b/>
        </w:rPr>
        <w:t xml:space="preserve">Phase 3 (Intervention Simulation):</w:t>
      </w:r>
      <w:r>
        <w:t xml:space="preserve"> </w:t>
      </w:r>
      <w:r>
        <w:t xml:space="preserve">Collaboration with the University of Córdoba's Medical School and Provincial Health Ministry to model proposed interventions using spatial data. Stakeholder workshops will refine the Ophthalmologist deployment strategy based on community feedback.</w:t>
      </w:r>
    </w:p>
    <w:p>
      <w:pPr>
        <w:pStyle w:val="FirstParagraph"/>
      </w:pPr>
      <w:r>
        <w:t xml:space="preserve">Data analysis will utilize GIS software (QGIS), SPSS for statistical correlation, and NVivo for qualitative coding. Ethical approval will be sought from the Universidad Nacional de Córdoba's Ethics Committee, ensuring strict adherence to Argentinian research regulations (Ley 26.862).</w:t>
      </w:r>
    </w:p>
    <w:bookmarkEnd w:id="24"/>
    <w:bookmarkStart w:id="25" w:name="significance-of-the-study"/>
    <w:p>
      <w:pPr>
        <w:pStyle w:val="Heading2"/>
      </w:pPr>
      <w:r>
        <w:t xml:space="preserve">6. Significance of the Study</w:t>
      </w:r>
    </w:p>
    <w:p>
      <w:pPr>
        <w:pStyle w:val="FirstParagraph"/>
      </w:pPr>
      <w:r>
        <w:t xml:space="preserve">This Thesis Proposal addresses a critical public health priority for Argentina Córdoba with direct implications for national policy. The findings will provide the first comprehensive, evidence-based framework specifically designed to overcome ophthalmological care disparities in this key province. A successful implementation model will:</w:t>
      </w:r>
    </w:p>
    <w:p>
      <w:pPr>
        <w:numPr>
          <w:ilvl w:val="0"/>
          <w:numId w:val="1003"/>
        </w:numPr>
        <w:pStyle w:val="Compact"/>
      </w:pPr>
      <w:r>
        <w:t xml:space="preserve">Directly inform the Provincial Ministry of Health's 2025-2030 Strategic Plan for Eye Health and Ophthalmologist workforce planning.</w:t>
      </w:r>
    </w:p>
    <w:p>
      <w:pPr>
        <w:numPr>
          <w:ilvl w:val="0"/>
          <w:numId w:val="1003"/>
        </w:numPr>
        <w:pStyle w:val="Compact"/>
      </w:pPr>
      <w:r>
        <w:t xml:space="preserve">Offer a replicable blueprint for other Argentine provinces facing similar rural-urban divides, enhancing national health equity efforts.</w:t>
      </w:r>
    </w:p>
    <w:p>
      <w:pPr>
        <w:numPr>
          <w:ilvl w:val="0"/>
          <w:numId w:val="1003"/>
        </w:numPr>
        <w:pStyle w:val="Compact"/>
      </w:pPr>
      <w:r>
        <w:t xml:space="preserve">Contribute significantly to the academic literature on healthcare access in resource-constrained settings within Latin America, particularly focusing on the unique context of Argentina Córdoba.</w:t>
      </w:r>
    </w:p>
    <w:p>
      <w:pPr>
        <w:numPr>
          <w:ilvl w:val="0"/>
          <w:numId w:val="1003"/>
        </w:numPr>
        <w:pStyle w:val="Compact"/>
      </w:pPr>
      <w:r>
        <w:t xml:space="preserve">Improve patient outcomes by reducing preventable blindness and visual impairment rates among vulnerable populations in Córdoba, aligning with WHO's Vision 2050 goals for Argentina.</w:t>
      </w:r>
    </w:p>
    <w:bookmarkEnd w:id="25"/>
    <w:bookmarkStart w:id="26" w:name="X73fcb531ad105d283027b8608983dfe99836193"/>
    <w:p>
      <w:pPr>
        <w:pStyle w:val="Heading2"/>
      </w:pPr>
      <w:r>
        <w:t xml:space="preserve">7. Expected Outcomes and Contribution to the Field</w:t>
      </w:r>
    </w:p>
    <w:p>
      <w:pPr>
        <w:pStyle w:val="FirstParagraph"/>
      </w:pPr>
      <w:r>
        <w:t xml:space="preserve">The thesis anticipates delivering a validated Ophthalmologist Deployment Model for Argentina Córdoba, complete with prioritized zones, infrastructure recommendations (including mobile unit routes), and a sustainable recruitment strategy. This model will move beyond simple "more doctors" rhetoric to propose contextually appropriate solutions grounded in local realities. The research will generate new data on service utilization barriers specific to Córdoba's socio-geographical landscape and provide actionable policy recommendations for integrating technology (teleophthalmology) effectively into the existing provincial healthcare network. This contribution is vital for advancing the role of the Ophthalmologist from a purely clinical provider to a strategic public health actor within Argentina Córdoba's healthcare ecosystem.</w:t>
      </w:r>
    </w:p>
    <w:bookmarkEnd w:id="26"/>
    <w:bookmarkStart w:id="27" w:name="conclusion"/>
    <w:p>
      <w:pPr>
        <w:pStyle w:val="Heading2"/>
      </w:pPr>
      <w:r>
        <w:t xml:space="preserve">8. Conclusion</w:t>
      </w:r>
    </w:p>
    <w:p>
      <w:pPr>
        <w:pStyle w:val="FirstParagraph"/>
      </w:pPr>
      <w:r>
        <w:t xml:space="preserve">The persistent gap in ophthalmological care access across Argentina Córdoba represents an urgent, solvable public health crisis with profound human and economic costs. This Thesis Proposal presents a rigorous, locally-focused research pathway to dismantle these barriers by centering the strategic deployment of the Ophthalmologist within a comprehensive provincial framework. By grounding its methodology in Córdoba's specific demographic, geographic, and healthcare system realities, this study promises not only academic rigor but tangible improvements in eye health for hundreds of thousands of residents across Argentina Córdoba. The successful completion of this research will establish a new standard for evidence-based healthcare planning focused on the Ophthalmologist's critical role in preventing blindness within the unique context of Argentina Córdoba.</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Addressing Ophthalmological Care Disparities in Argentina Córdoba</dc:title>
  <dc:creator/>
  <dc:language>en</dc:language>
  <cp:keywords/>
  <dcterms:created xsi:type="dcterms:W3CDTF">2026-07-23T12:06:52Z</dcterms:created>
  <dcterms:modified xsi:type="dcterms:W3CDTF">2026-07-23T12:06:52Z</dcterms:modified>
</cp:coreProperties>
</file>

<file path=docProps/custom.xml><?xml version="1.0" encoding="utf-8"?>
<Properties xmlns="http://schemas.openxmlformats.org/officeDocument/2006/custom-properties" xmlns:vt="http://schemas.openxmlformats.org/officeDocument/2006/docPropsVTypes"/>
</file>