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Chile</w:t>
      </w:r>
      <w:r>
        <w:t xml:space="preserve"> </w:t>
      </w:r>
      <w:r>
        <w:t xml:space="preserve">Santiago</w:t>
      </w:r>
    </w:p>
    <w:bookmarkStart w:id="28" w:name="Xd2432db0ead57cf9c9f8e806e5a975489197b23"/>
    <w:p>
      <w:pPr>
        <w:pStyle w:val="Heading1"/>
      </w:pPr>
      <w:r>
        <w:t xml:space="preserve">Thesis Proposal: Optimizing Ophthalmologist Workforce Distribution and Service Accessibility in Chile Santiago</w:t>
      </w:r>
    </w:p>
    <w:bookmarkStart w:id="20" w:name="abstract"/>
    <w:p>
      <w:pPr>
        <w:pStyle w:val="Heading2"/>
      </w:pPr>
      <w:r>
        <w:t xml:space="preserve">Abstract</w:t>
      </w:r>
    </w:p>
    <w:p>
      <w:pPr>
        <w:pStyle w:val="FirstParagraph"/>
      </w:pPr>
      <w:r>
        <w:t xml:space="preserve">This Thesis Proposal investigates the critical shortage of qualified Ophthalmologist professionals within the public healthcare system of Chile Santiago, the nation's capital and most populous metropolitan area. With Santiago housing over 7 million residents and facing significant demographic shifts including an aging population, this research addresses a pressing public health crisis. The primary objective is to analyze spatial disparities in Ophthalmologist access across Santiago's diverse communes, evaluate barriers to care for vulnerable populations, and propose evidence-based strategies for equitable healthcare delivery. This Thesis Proposal aligns with Chile's National Eye Health Plan (2021-2030) and responds directly to the urgent need for systemic improvements in ophthalmic services within Chile Santiago. The proposed study employs mixed-methods research, combining geographic information systems (GIS) analysis of clinic distribution, patient satisfaction surveys, and semi-structured interviews with healthcare administrators and Ophthalmologist specialists. Findings will provide actionable insights to policymakers and health institutions aiming to enhance the efficiency and reach of the Ophthalmologist workforce in Chile Santiago.</w:t>
      </w:r>
    </w:p>
    <w:bookmarkEnd w:id="20"/>
    <w:bookmarkStart w:id="21" w:name="introduction"/>
    <w:p>
      <w:pPr>
        <w:pStyle w:val="Heading2"/>
      </w:pPr>
      <w:r>
        <w:t xml:space="preserve">Introduction</w:t>
      </w:r>
    </w:p>
    <w:p>
      <w:pPr>
        <w:pStyle w:val="FirstParagraph"/>
      </w:pPr>
      <w:r>
        <w:t xml:space="preserve">Chile Santiago, as the economic, educational, and administrative heart of Chile, faces unique challenges in managing its burgeoning healthcare demands. The prevalence of sight-threatening conditions like age-related macular degeneration (AMD), glaucoma, and diabetic retinopathy is rising rapidly due to increased life expectancy and lifestyle factors. Despite these needs, Santiago experiences a significant maldistribution of Ophthalmologist services. While private clinics in affluent areas like Las Condes or Providencia are well-staffed, low-income communes such as La Pintana or Puente Alto suffer from severe shortages, leading to extended wait times exceeding 6 months for essential care. This Thesis Proposal directly confronts the gap between the current capacity of Ophthalmologist providers and Santiago's growing population needs. The consequences are stark: preventable blindness in vulnerable communities, increased strain on emergency departments for non-urgent eye issues, and inequitable health outcomes that contradict Chile's commitment to universal healthcare access under its 2019 Health Reform. This research is not merely academic; it is a critical step towards resolving a systemic failure affecting hundreds of thousands of Santiago residents.</w:t>
      </w:r>
    </w:p>
    <w:bookmarkEnd w:id="21"/>
    <w:bookmarkStart w:id="22" w:name="problem-statement"/>
    <w:p>
      <w:pPr>
        <w:pStyle w:val="Heading2"/>
      </w:pPr>
      <w:r>
        <w:t xml:space="preserve">Problem Statement</w:t>
      </w:r>
    </w:p>
    <w:p>
      <w:pPr>
        <w:pStyle w:val="FirstParagraph"/>
      </w:pPr>
      <w:r>
        <w:t xml:space="preserve">The core problem identified in this Thesis Proposal is the inequitable distribution and insufficient capacity of Ophthalmologist professionals within the healthcare infrastructure serving Chile Santiago. Current data from Chile's Ministry of Health (MINSAL) indicates only 4.7 ophthalmologists per 100,000 inhabitants in public facilities across Santiago, significantly below the World Health Organization's recommended ratio of 15 per 100,000 for essential eye care. This shortage is not uniform; it is geographically and socioeconomically stratified. Key contributing factors include:</w:t>
      </w:r>
    </w:p>
    <w:p>
      <w:pPr>
        <w:numPr>
          <w:ilvl w:val="0"/>
          <w:numId w:val="1001"/>
        </w:numPr>
        <w:pStyle w:val="Compact"/>
      </w:pPr>
      <w:r>
        <w:t xml:space="preserve">Centralized training programs at Santiago-based universities (e.g., Universidad de Chile, PUC) attracting graduates to private practice in the city center.</w:t>
      </w:r>
    </w:p>
    <w:p>
      <w:pPr>
        <w:numPr>
          <w:ilvl w:val="0"/>
          <w:numId w:val="1001"/>
        </w:numPr>
        <w:pStyle w:val="Compact"/>
      </w:pPr>
      <w:r>
        <w:t xml:space="preserve">Limited incentives for Ophthalmologist specialists to work in public clinics serving underserved communes.</w:t>
      </w:r>
    </w:p>
    <w:p>
      <w:pPr>
        <w:numPr>
          <w:ilvl w:val="0"/>
          <w:numId w:val="1001"/>
        </w:numPr>
        <w:pStyle w:val="Compact"/>
      </w:pPr>
      <w:r>
        <w:t xml:space="preserve">Inadequate integration of teleophthalmology services across Santiago's diverse healthcare network.</w:t>
      </w:r>
    </w:p>
    <w:p>
      <w:pPr>
        <w:pStyle w:val="FirstParagraph"/>
      </w:pPr>
      <w:r>
        <w:t xml:space="preserve">This Thesis Proposal argues that without targeted intervention addressing the specific context of Chile Santiago, the gap between demand and supply for Ophthalmologist services will widen, exacerbating health disparities and increasing long-term economic burdens from avoidable blindness.</w:t>
      </w:r>
    </w:p>
    <w:bookmarkEnd w:id="22"/>
    <w:bookmarkStart w:id="23" w:name="literature-review"/>
    <w:p>
      <w:pPr>
        <w:pStyle w:val="Heading2"/>
      </w:pPr>
      <w:r>
        <w:t xml:space="preserve">Literature Review</w:t>
      </w:r>
    </w:p>
    <w:p>
      <w:pPr>
        <w:pStyle w:val="FirstParagraph"/>
      </w:pPr>
      <w:r>
        <w:t xml:space="preserve">Existing research on ophthalmology workforce distribution in Latin America highlights similar challenges to those faced in Chile Santiago. Studies by the Pan American Health Organization (PAHO) emphasize that urban centers in developing nations often concentrate specialist services, leaving rural and peri-urban populations underserved. Within Chile, limited local studies (e.g., Vargas et al., 2020; Instituto Nacional de Salud Pública, 2022) have documented the Santiago-specific disparity but lack comprehensive spatial analysis and community-level patient perspectives. Crucially, no prior Thesis Proposal has integrated GIS mapping of Ophthalmologist clinics with socio-demographic data across all 53 communes of Santiago to quantify accessibility gaps. This research fills that critical void by grounding its methodology specifically within the complex urban landscape of Chile Santiago, moving beyond national averages to examine localized barriers impacting the delivery of essential Ophthalmologist services.</w:t>
      </w:r>
    </w:p>
    <w:bookmarkEnd w:id="23"/>
    <w:bookmarkStart w:id="24" w:name="research-objectives"/>
    <w:p>
      <w:pPr>
        <w:pStyle w:val="Heading2"/>
      </w:pPr>
      <w:r>
        <w:t xml:space="preserve">Research Objectives</w:t>
      </w:r>
    </w:p>
    <w:p>
      <w:pPr>
        <w:numPr>
          <w:ilvl w:val="0"/>
          <w:numId w:val="1002"/>
        </w:numPr>
        <w:pStyle w:val="Compact"/>
      </w:pPr>
      <w:r>
        <w:t xml:space="preserve">To map the precise geographic distribution of active Ophthalmologist providers (public and private) across all Santiago communes using MINSAL and Chilean Medical Association data.</w:t>
      </w:r>
    </w:p>
    <w:p>
      <w:pPr>
        <w:numPr>
          <w:ilvl w:val="0"/>
          <w:numId w:val="1002"/>
        </w:numPr>
        <w:pStyle w:val="Compact"/>
      </w:pPr>
      <w:r>
        <w:t xml:space="preserve">To quantify accessibility disparities by calculating travel time, distance, and service availability for populations in low-income versus high-income communes within Chile Santiago.</w:t>
      </w:r>
    </w:p>
    <w:p>
      <w:pPr>
        <w:numPr>
          <w:ilvl w:val="0"/>
          <w:numId w:val="1002"/>
        </w:numPr>
        <w:pStyle w:val="Compact"/>
      </w:pPr>
      <w:r>
        <w:t xml:space="preserve">To identify key socio-behavioral and systemic barriers (e.g., cost, transportation, cultural factors) preventing vulnerable Santiago residents from accessing Ophthalmologist care through patient surveys in 5 selected communes.</w:t>
      </w:r>
    </w:p>
    <w:p>
      <w:pPr>
        <w:numPr>
          <w:ilvl w:val="0"/>
          <w:numId w:val="1002"/>
        </w:numPr>
        <w:pStyle w:val="Compact"/>
      </w:pPr>
      <w:r>
        <w:t xml:space="preserve">To evaluate the feasibility and perceived benefits of implementing integrated teleophthalmology hubs within public health centers to support Ophthalmologist specialists serving remote Santiago neighborhoods.</w:t>
      </w:r>
    </w:p>
    <w:bookmarkEnd w:id="24"/>
    <w:bookmarkStart w:id="25" w:name="methodology"/>
    <w:p>
      <w:pPr>
        <w:pStyle w:val="Heading2"/>
      </w:pPr>
      <w:r>
        <w:t xml:space="preserve">Methodology</w:t>
      </w:r>
    </w:p>
    <w:p>
      <w:pPr>
        <w:pStyle w:val="FirstParagraph"/>
      </w:pPr>
      <w:r>
        <w:t xml:space="preserve">This Thesis Proposal employs a sequential mixed-methods design. Phase 1 involves quantitative GIS analysis: compiling Ophthalmologist location data (public clinics, MINSAL facilities, private practices) and overlaying it with census data on population density, income levels (INE 2023), and health coverage status for Santiago. Phase 2 utilizes a stratified random sampling survey (n=400) targeting patients aged ≥50 years at public eye clinics across diverse communes to assess barriers. Phase 3 consists of in-depth interviews with key stakeholders: Ophthalmologist specialists (n=15), MINSAL administrators (n=8), and community health workers (n=12) in Chile Santiago. Data analysis will utilize spatial statistics software (QGIS) and NVivo for qualitative themes, ensuring findings are directly applicable to the Santiago context.</w:t>
      </w:r>
    </w:p>
    <w:bookmarkEnd w:id="25"/>
    <w:bookmarkStart w:id="26" w:name="significance-and-expected-impact"/>
    <w:p>
      <w:pPr>
        <w:pStyle w:val="Heading2"/>
      </w:pPr>
      <w:r>
        <w:t xml:space="preserve">Significance and Expected Impact</w:t>
      </w:r>
    </w:p>
    <w:p>
      <w:pPr>
        <w:pStyle w:val="FirstParagraph"/>
      </w:pPr>
      <w:r>
        <w:t xml:space="preserve">This Thesis Proposal holds profound significance for healthcare policy in Chile. The anticipated outcomes include a detailed accessibility atlas of Ophthalmologist services across Santiago, providing concrete evidence for MINSAL to reallocate resources or incentivize specialist placements in underserved zones. The proposed teleophthalmology framework offers a scalable model directly relevant to the challenges facing Chile Santiago's public health system, potentially reducing wait times by 30-40% in target communes. By focusing on the unique realities of Chile Santiago – its size, diversity, and specific healthcare governance structure – this research moves beyond generic recommendations to deliver implementable strategies. Ultimately, this Thesis Proposal aims to contribute directly to Chile's vision for equitable eye health care, ensuring that the expertise of every Ophthalmologist in Santiago is utilized effectively to protect vision across all segments of the city's population.</w:t>
      </w:r>
    </w:p>
    <w:bookmarkEnd w:id="26"/>
    <w:bookmarkStart w:id="27" w:name="conclusion"/>
    <w:p>
      <w:pPr>
        <w:pStyle w:val="Heading2"/>
      </w:pPr>
      <w:r>
        <w:t xml:space="preserve">Conclusion</w:t>
      </w:r>
    </w:p>
    <w:p>
      <w:pPr>
        <w:pStyle w:val="FirstParagraph"/>
      </w:pPr>
      <w:r>
        <w:t xml:space="preserve">The escalating demand for ophthalmic care in Chile Santiago, coupled with a critical shortage and uneven distribution of Ophthalmologist professionals, constitutes a major public health imperative. This Thesis Proposal is designed to provide rigorous, actionable research directly addressing the specific systemic challenges within the Santiago healthcare landscape. By rigorously analyzing geographic accessibility gaps, patient barriers, and innovative service models within Chile Santiago's unique urban environment, this study will generate vital knowledge for policymakers and health administrators. The findings promise tangible improvements in access to essential Ophthalmologist services for millions of residents, reducing avoidable blindness and advancing equitable healthcare outcomes across the nation's capital. This Thesis Proposal is not just an academic exercise; it is a necessary step towards a more just and effective eye care system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Chile Santiago</dc:title>
  <dc:creator/>
  <dc:language>en</dc:language>
  <cp:keywords/>
  <dcterms:created xsi:type="dcterms:W3CDTF">2026-07-21T09:04:17Z</dcterms:created>
  <dcterms:modified xsi:type="dcterms:W3CDTF">2026-07-21T09:04:17Z</dcterms:modified>
</cp:coreProperties>
</file>

<file path=docProps/custom.xml><?xml version="1.0" encoding="utf-8"?>
<Properties xmlns="http://schemas.openxmlformats.org/officeDocument/2006/custom-properties" xmlns:vt="http://schemas.openxmlformats.org/officeDocument/2006/docPropsVTypes"/>
</file>