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Workforce</w:t>
      </w:r>
      <w:r>
        <w:t xml:space="preserve"> </w:t>
      </w:r>
      <w:r>
        <w:t xml:space="preserve">Distribution</w:t>
      </w:r>
      <w:r>
        <w:t xml:space="preserve"> </w:t>
      </w:r>
      <w:r>
        <w:t xml:space="preserve">and</w:t>
      </w:r>
      <w:r>
        <w:t xml:space="preserve"> </w:t>
      </w:r>
      <w:r>
        <w:t xml:space="preserve">Service</w:t>
      </w:r>
      <w:r>
        <w:t xml:space="preserve"> </w:t>
      </w:r>
      <w:r>
        <w:t xml:space="preserve">Accessibility</w:t>
      </w:r>
      <w:r>
        <w:t xml:space="preserve"> </w:t>
      </w:r>
      <w:r>
        <w:t xml:space="preserve">in</w:t>
      </w:r>
      <w:r>
        <w:t xml:space="preserve"> </w:t>
      </w:r>
      <w:r>
        <w:t xml:space="preserve">China</w:t>
      </w:r>
      <w:r>
        <w:t xml:space="preserve"> </w:t>
      </w:r>
      <w:r>
        <w:t xml:space="preserve">Shanghai</w:t>
      </w:r>
    </w:p>
    <w:bookmarkStart w:id="28" w:name="X87e90473e18a7631d5c0441e8ff6098aacf4710"/>
    <w:p>
      <w:pPr>
        <w:pStyle w:val="Heading1"/>
      </w:pPr>
      <w:r>
        <w:t xml:space="preserve">Thesis Proposal: Addressing Critical Disparities in Ophthalmologist Workforce Distribution and Service Accessibility within China Shanghai's Urban Healthcare Ecosystem</w:t>
      </w:r>
    </w:p>
    <w:bookmarkStart w:id="20" w:name="abstract"/>
    <w:p>
      <w:pPr>
        <w:pStyle w:val="Heading2"/>
      </w:pPr>
      <w:r>
        <w:t xml:space="preserve">Abstract</w:t>
      </w:r>
    </w:p>
    <w:p>
      <w:pPr>
        <w:pStyle w:val="FirstParagraph"/>
      </w:pPr>
      <w:r>
        <w:t xml:space="preserve">This Thesis Proposal outlines a comprehensive research study dedicated to analyzing the current state, challenges, and future pathways for Ophthalmologists serving the rapidly growing population of China Shanghai. With Shanghai emerging as a global metropolis facing unprecedented demographic shifts and rising prevalence of sight-threatening eye diseases, this research directly addresses a critical gap in urban ophthalmic healthcare planning. The central focus is on optimizing the distribution and utilization of qualified Ophthalmologist resources to ensure equitable, high-quality eye care access across all districts of Shanghai. This Thesis Proposal presents a methodology designed to generate actionable data for policymakers within China Shanghai's healthcare infrastructure, ultimately aiming to enhance public health outcomes through strategic workforce deployment.</w:t>
      </w:r>
    </w:p>
    <w:bookmarkEnd w:id="20"/>
    <w:bookmarkStart w:id="21" w:name="introduction-and-research-context"/>
    <w:p>
      <w:pPr>
        <w:pStyle w:val="Heading2"/>
      </w:pPr>
      <w:r>
        <w:t xml:space="preserve">1. Introduction and Research Context</w:t>
      </w:r>
    </w:p>
    <w:p>
      <w:pPr>
        <w:pStyle w:val="FirstParagraph"/>
      </w:pPr>
      <w:r>
        <w:t xml:space="preserve">China Shanghai, as the nation's economic powerhouse and a megacity of over 24 million residents, confronts unique pressures on its healthcare system. The aging population (projected to exceed 30% by 2035) is accelerating the burden of age-related eye diseases like cataracts, glaucoma, and diabetic retinopathy. Concurrently, urbanization and lifestyle changes have led to a significant rise in myopia among youth and associated complications. Despite Shanghai's advanced medical infrastructure, critical disparities exist in the distribution of specialized healthcare professionals, particularly Ophthalmologists. This Thesis Proposal recognizes that an uneven concentration of Ophthalmologist expertise—often skewed towards central districts or high-end private hospitals—leaves peripheral and underserved communities with limited access to essential eye care services. This situation is not merely a logistical inconvenience; it directly contradicts the goals of China's National Eye Health Plan (2021-2025) and the Shanghai Municipal Health Commission’s strategic focus on equitable healthcare delivery within China Shanghai.</w:t>
      </w:r>
    </w:p>
    <w:bookmarkEnd w:id="21"/>
    <w:bookmarkStart w:id="22" w:name="problem-statement"/>
    <w:p>
      <w:pPr>
        <w:pStyle w:val="Heading2"/>
      </w:pPr>
      <w:r>
        <w:t xml:space="preserve">2. Problem Statement</w:t>
      </w:r>
    </w:p>
    <w:p>
      <w:pPr>
        <w:pStyle w:val="FirstParagraph"/>
      </w:pPr>
      <w:r>
        <w:t xml:space="preserve">The core problem this Thesis Proposal addresses is the significant spatial and service accessibility gap in Ophthalmologist services across China Shanghai. Current data from the Shanghai Statistics Yearbook (2023) indicates a concentration of approximately 65% of all Ophthalmologists within Pudong New District, Huangpu, and Xuhui districts, while districts like Baoshan, Jiading, and Fengxian—home to large elderly populations and industrial workers—experience severe shortages. This imbalance results in excessively long waiting times (often exceeding 3 months for routine consultations in underserved areas), delayed diagnoses leading to preventable vision loss, and increased reliance on emergency departments for primary eye care needs. Crucially, this gap is exacerbated by the lack of integrated data systems tracking Ophthalmologist workforce deployment against real-time patient demand and disease prevalence mapping within China Shanghai's unique urban landscape. The consequences are profound: diminished quality of life for Shanghai residents, increased long-term healthcare costs due to complications, and a failure to meet the ambitious targets set for universal health coverage in China.</w:t>
      </w:r>
    </w:p>
    <w:bookmarkEnd w:id="22"/>
    <w:bookmarkStart w:id="23" w:name="research-objectives"/>
    <w:p>
      <w:pPr>
        <w:pStyle w:val="Heading2"/>
      </w:pPr>
      <w:r>
        <w:t xml:space="preserve">3. Research Objectives</w:t>
      </w:r>
    </w:p>
    <w:p>
      <w:pPr>
        <w:pStyle w:val="FirstParagraph"/>
      </w:pPr>
      <w:r>
        <w:t xml:space="preserve">This Thesis Proposal defines the following specific, measurable objectives within the context of China Shanghai:</w:t>
      </w:r>
    </w:p>
    <w:p>
      <w:pPr>
        <w:numPr>
          <w:ilvl w:val="0"/>
          <w:numId w:val="1001"/>
        </w:numPr>
        <w:pStyle w:val="Compact"/>
      </w:pPr>
      <w:r>
        <w:t xml:space="preserve">To map and quantitatively analyze the current geographic distribution of certified Ophthalmologists across all 16 districts of Shanghai.</w:t>
      </w:r>
    </w:p>
    <w:p>
      <w:pPr>
        <w:numPr>
          <w:ilvl w:val="0"/>
          <w:numId w:val="1001"/>
        </w:numPr>
        <w:pStyle w:val="Compact"/>
      </w:pPr>
      <w:r>
        <w:t xml:space="preserve">To assess patient accessibility barriers (distance, waiting time, financial constraints) to Ophthalmologist services in high-need vs. low-need districts using mixed-methods data collection.</w:t>
      </w:r>
    </w:p>
    <w:p>
      <w:pPr>
        <w:numPr>
          <w:ilvl w:val="0"/>
          <w:numId w:val="1001"/>
        </w:numPr>
        <w:pStyle w:val="Compact"/>
      </w:pPr>
      <w:r>
        <w:t xml:space="preserve">To correlate district-level prevalence data of major eye diseases (e.g., cataract surgery rates, diabetic retinopathy screening coverage) with Ophthalmologist density and service availability.</w:t>
      </w:r>
    </w:p>
    <w:p>
      <w:pPr>
        <w:numPr>
          <w:ilvl w:val="0"/>
          <w:numId w:val="1001"/>
        </w:numPr>
        <w:pStyle w:val="Compact"/>
      </w:pPr>
      <w:r>
        <w:t xml:space="preserve">To identify key systemic factors (policy, training pipeline, hospital management structures within China Shanghai) influencing Ophthalmologist workforce distribution.</w:t>
      </w:r>
    </w:p>
    <w:p>
      <w:pPr>
        <w:numPr>
          <w:ilvl w:val="0"/>
          <w:numId w:val="1001"/>
        </w:numPr>
        <w:pStyle w:val="Compact"/>
      </w:pPr>
      <w:r>
        <w:t xml:space="preserve">To develop evidence-based recommendations for the Shanghai Municipal Health Commission to optimize Ophthalmologist deployment strategy, directly supporting sustainable healthcare planning in China Shanghai.</w:t>
      </w:r>
    </w:p>
    <w:bookmarkEnd w:id="23"/>
    <w:bookmarkStart w:id="24" w:name="methodology"/>
    <w:p>
      <w:pPr>
        <w:pStyle w:val="Heading2"/>
      </w:pPr>
      <w:r>
        <w:t xml:space="preserve">4. Methodology</w:t>
      </w:r>
    </w:p>
    <w:p>
      <w:pPr>
        <w:pStyle w:val="FirstParagraph"/>
      </w:pPr>
      <w:r>
        <w:t xml:space="preserve">This research employs a robust mixed-methods approach tailored to the urban complexity of China Shanghai:</w:t>
      </w:r>
    </w:p>
    <w:p>
      <w:pPr>
        <w:numPr>
          <w:ilvl w:val="0"/>
          <w:numId w:val="1002"/>
        </w:numPr>
        <w:pStyle w:val="Compact"/>
      </w:pPr>
      <w:r>
        <w:rPr>
          <w:bCs/>
          <w:b/>
        </w:rPr>
        <w:t xml:space="preserve">Quantitative Analysis:</w:t>
      </w:r>
      <w:r>
        <w:t xml:space="preserve"> </w:t>
      </w:r>
      <w:r>
        <w:t xml:space="preserve">Utilizing data from the Shanghai Health Commission, National Medical Licensing Database, and GIS mapping tools to create detailed heat maps of Ophthalmologist density against population age structure and disease prevalence data (e.g., from the Shanghai Eye Disease Surveillance System).</w:t>
      </w:r>
    </w:p>
    <w:p>
      <w:pPr>
        <w:numPr>
          <w:ilvl w:val="0"/>
          <w:numId w:val="1002"/>
        </w:numPr>
        <w:pStyle w:val="Compact"/>
      </w:pPr>
      <w:r>
        <w:rPr>
          <w:bCs/>
          <w:b/>
        </w:rPr>
        <w:t xml:space="preserve">Qualitative Assessment:</w:t>
      </w:r>
      <w:r>
        <w:t xml:space="preserve"> </w:t>
      </w:r>
      <w:r>
        <w:t xml:space="preserve">Conducting semi-structured interviews with 30+ key stakeholders: Ophthalmologists in diverse settings (public hospitals, community centers, private clinics), healthcare administrators at district level, and patient representatives from 4 strategically selected districts (representing high/low access scenarios).</w:t>
      </w:r>
    </w:p>
    <w:p>
      <w:pPr>
        <w:numPr>
          <w:ilvl w:val="0"/>
          <w:numId w:val="1002"/>
        </w:numPr>
        <w:pStyle w:val="Compact"/>
      </w:pPr>
      <w:r>
        <w:rPr>
          <w:bCs/>
          <w:b/>
        </w:rPr>
        <w:t xml:space="preserve">Patient Survey:</w:t>
      </w:r>
      <w:r>
        <w:t xml:space="preserve"> </w:t>
      </w:r>
      <w:r>
        <w:t xml:space="preserve">Administering a structured questionnaire to 500+ patients across Shanghai to gather real-world data on consultation experiences, travel distances, waiting times, and perceived barriers. Surveys will be conducted in Mandarin with translation support for non-native speakers.</w:t>
      </w:r>
    </w:p>
    <w:p>
      <w:pPr>
        <w:numPr>
          <w:ilvl w:val="0"/>
          <w:numId w:val="1002"/>
        </w:numPr>
        <w:pStyle w:val="Compact"/>
      </w:pPr>
      <w:r>
        <w:rPr>
          <w:bCs/>
          <w:b/>
        </w:rPr>
        <w:t xml:space="preserve">Comparative Policy Review:</w:t>
      </w:r>
      <w:r>
        <w:t xml:space="preserve"> </w:t>
      </w:r>
      <w:r>
        <w:t xml:space="preserve">Analyzing the effectiveness of workforce distribution policies implemented by other major Chinese cities (e.g., Beijing, Guangzhou) and international models (Singapore, Seoul) relevant to Shanghai's context.</w:t>
      </w:r>
    </w:p>
    <w:bookmarkEnd w:id="24"/>
    <w:bookmarkStart w:id="25" w:name="expected-significance-and-contribution"/>
    <w:p>
      <w:pPr>
        <w:pStyle w:val="Heading2"/>
      </w:pPr>
      <w:r>
        <w:t xml:space="preserve">5. Expected Significance and Contribution</w:t>
      </w:r>
    </w:p>
    <w:p>
      <w:pPr>
        <w:pStyle w:val="FirstParagraph"/>
      </w:pPr>
      <w:r>
        <w:t xml:space="preserve">The anticipated outcomes of this Thesis Proposal will make a significant contribution to the field of urban ophthalmology service delivery, specifically within China Shanghai:</w:t>
      </w:r>
    </w:p>
    <w:p>
      <w:pPr>
        <w:numPr>
          <w:ilvl w:val="0"/>
          <w:numId w:val="1003"/>
        </w:numPr>
        <w:pStyle w:val="Compact"/>
      </w:pPr>
      <w:r>
        <w:rPr>
          <w:bCs/>
          <w:b/>
        </w:rPr>
        <w:t xml:space="preserve">Policymaking Impact:</w:t>
      </w:r>
      <w:r>
        <w:t xml:space="preserve"> </w:t>
      </w:r>
      <w:r>
        <w:t xml:space="preserve">Providing the Shanghai Municipal Health Commission with concrete, district-level data to inform targeted recruitment drives, incentives for Ophthalmologists to work in underserved areas, and strategic expansion of community-based eye screening programs—directly aligning with China's "Healthy China 2030" initiative.</w:t>
      </w:r>
    </w:p>
    <w:p>
      <w:pPr>
        <w:numPr>
          <w:ilvl w:val="0"/>
          <w:numId w:val="1003"/>
        </w:numPr>
        <w:pStyle w:val="Compact"/>
      </w:pPr>
      <w:r>
        <w:rPr>
          <w:bCs/>
          <w:b/>
        </w:rPr>
        <w:t xml:space="preserve">Workforce Optimization:</w:t>
      </w:r>
      <w:r>
        <w:t xml:space="preserve"> </w:t>
      </w:r>
      <w:r>
        <w:t xml:space="preserve">Offering a validated framework for forecasting future Ophthalmologist needs based on Shanghai's demographic projections, moving beyond simple headcount to predictive planning within the Chinese healthcare context.</w:t>
      </w:r>
    </w:p>
    <w:p>
      <w:pPr>
        <w:numPr>
          <w:ilvl w:val="0"/>
          <w:numId w:val="1003"/>
        </w:numPr>
        <w:pStyle w:val="Compact"/>
      </w:pPr>
      <w:r>
        <w:rPr>
          <w:bCs/>
          <w:b/>
        </w:rPr>
        <w:t xml:space="preserve">Social Equity Enhancement:</w:t>
      </w:r>
      <w:r>
        <w:t xml:space="preserve"> </w:t>
      </w:r>
      <w:r>
        <w:t xml:space="preserve">Contributing directly to reducing health disparities by ensuring that all Shanghai residents, regardless of district or socioeconomic status, have reasonable access to timely Ophthalmologist care—a cornerstone of public health equity in China Shanghai.</w:t>
      </w:r>
    </w:p>
    <w:p>
      <w:pPr>
        <w:numPr>
          <w:ilvl w:val="0"/>
          <w:numId w:val="1003"/>
        </w:numPr>
        <w:pStyle w:val="Compact"/>
      </w:pPr>
      <w:r>
        <w:rPr>
          <w:bCs/>
          <w:b/>
        </w:rPr>
        <w:t xml:space="preserve">Academic Contribution:</w:t>
      </w:r>
      <w:r>
        <w:t xml:space="preserve"> </w:t>
      </w:r>
      <w:r>
        <w:t xml:space="preserve">Advancing the understanding of specialized healthcare workforce dynamics in rapidly aging, high-density urban environments within the specific socio-economic and policy framework of China.</w:t>
      </w:r>
    </w:p>
    <w:bookmarkEnd w:id="25"/>
    <w:bookmarkStart w:id="26" w:name="conclusion"/>
    <w:p>
      <w:pPr>
        <w:pStyle w:val="Heading2"/>
      </w:pPr>
      <w:r>
        <w:t xml:space="preserve">6. Conclusion</w:t>
      </w:r>
    </w:p>
    <w:p>
      <w:pPr>
        <w:pStyle w:val="FirstParagraph"/>
      </w:pPr>
      <w:r>
        <w:t xml:space="preserve">This Thesis Proposal establishes a vital research agenda focused squarely on resolving a critical bottleneck in China Shanghai's healthcare system: equitable access to Ophthalmologist services. The proposed study transcends mere description; it aims to generate actionable intelligence for the Shanghai Municipal Health Commission and relevant national bodies within China. By rigorously investigating the interplay between Ophthalmologist distribution, patient demand, geographic barriers, and systemic factors within Shanghai's unique urban fabric, this research directly addresses a pressing public health challenge. The findings will not only inform immediate resource allocation decisions but also contribute to building a more resilient and responsive eye care system for China Shanghai's future generations. This Thesis Proposal represents a necessary step towards achieving universal access to high-quality vision health services across the entire metropolis of China Shanghai, fulfilling both academic rigor and societal need.</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Workforce Distribution and Service Accessibility in China Shanghai</dc:title>
  <dc:creator/>
  <dc:language>en</dc:language>
  <cp:keywords/>
  <dcterms:created xsi:type="dcterms:W3CDTF">2025-12-10T01:30:03Z</dcterms:created>
  <dcterms:modified xsi:type="dcterms:W3CDTF">2025-12-10T01:30:03Z</dcterms:modified>
</cp:coreProperties>
</file>

<file path=docProps/custom.xml><?xml version="1.0" encoding="utf-8"?>
<Properties xmlns="http://schemas.openxmlformats.org/officeDocument/2006/custom-properties" xmlns:vt="http://schemas.openxmlformats.org/officeDocument/2006/docPropsVTypes"/>
</file>